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0" w:firstLineChars="0"/>
        <w:jc w:val="left"/>
        <w:rPr>
          <w:rFonts w:ascii="黑体" w:hAnsi="黑体" w:eastAsia="黑体"/>
          <w:b w:val="0"/>
        </w:rPr>
      </w:pPr>
      <w:r>
        <w:rPr>
          <w:rFonts w:hint="eastAsia" w:ascii="黑体" w:hAnsi="黑体" w:eastAsia="黑体"/>
          <w:b w:val="0"/>
        </w:rPr>
        <w:t>附件1</w:t>
      </w:r>
    </w:p>
    <w:p>
      <w:pPr>
        <w:spacing w:line="240" w:lineRule="exact"/>
      </w:pPr>
    </w:p>
    <w:p>
      <w:pPr>
        <w:adjustRightInd w:val="0"/>
        <w:snapToGrid w:val="0"/>
        <w:spacing w:line="600" w:lineRule="exact"/>
        <w:jc w:val="center"/>
        <w:outlineLvl w:val="0"/>
        <w:rPr>
          <w:rFonts w:eastAsia="仿宋_GB2312" w:cs="仿宋_GB2312"/>
          <w:sz w:val="32"/>
          <w:szCs w:val="32"/>
        </w:rPr>
      </w:pPr>
      <w:r>
        <w:rPr>
          <w:rFonts w:hint="eastAsia" w:eastAsia="方正小标宋简体"/>
          <w:sz w:val="44"/>
          <w:szCs w:val="44"/>
        </w:rPr>
        <w:t>幼儿园入学准备教育指导要点</w:t>
      </w:r>
    </w:p>
    <w:p>
      <w:pPr>
        <w:widowControl/>
        <w:adjustRightInd w:val="0"/>
        <w:snapToGrid w:val="0"/>
        <w:spacing w:line="420" w:lineRule="exact"/>
        <w:ind w:firstLine="560" w:firstLineChars="200"/>
        <w:rPr>
          <w:rFonts w:ascii="仿宋_GB2312" w:hAnsi="仿宋_GB2312" w:eastAsia="仿宋_GB2312" w:cs="仿宋_GB2312"/>
          <w:sz w:val="28"/>
          <w:szCs w:val="28"/>
        </w:rPr>
      </w:pPr>
    </w:p>
    <w:p>
      <w:pPr>
        <w:widowControl/>
        <w:adjustRightInd w:val="0"/>
        <w:snapToGrid w:val="0"/>
        <w:spacing w:line="42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6岁是为幼儿后继学习和终身发展奠基的重要阶段，也是为幼儿做好入学准备的关键阶段。帮助幼儿科学做好入学准备教育，是幼儿园教育的重要内容。幼儿园应深入贯彻落实《3—6岁儿童学习与发展指南》和《幼儿园教育指导纲要》，充分尊重幼儿身心发展规律和特点，实施科学的保育教育，同时将入学准备教育有机渗透于幼儿园三年保育教育工作的全过程，帮助幼儿做好身心各方面准备，实现从幼儿园到小学的顺利过渡。</w:t>
      </w:r>
    </w:p>
    <w:p>
      <w:pPr>
        <w:widowControl/>
        <w:adjustRightInd w:val="0"/>
        <w:snapToGrid w:val="0"/>
        <w:spacing w:line="42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幼儿园入学准备教育指导要点》（以下简称《幼儿园指导要点》）以促进幼儿身心全面准备为目标，围绕幼儿入学所需的关键素质，提出身心准备、生活准备、社会准备和学习准备四个方面的内容，每个内容由发展目标、具体表现和教育建议三部分组成。发展目标部分明确了与幼儿入学准备关系最密切的关键方面；具体表现部分提出了对幼儿实现入学准备的合理期望；教育建议部分明确了发展目标的价值，列举了有效帮助幼儿做好入学准备的一些教育途径和方法。</w:t>
      </w:r>
    </w:p>
    <w:p>
      <w:pPr>
        <w:widowControl/>
        <w:adjustRightInd w:val="0"/>
        <w:snapToGrid w:val="0"/>
        <w:spacing w:line="42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实施《幼儿园指导要点》要把握好以下几个方面。</w:t>
      </w:r>
    </w:p>
    <w:p>
      <w:pPr>
        <w:widowControl/>
        <w:adjustRightInd w:val="0"/>
        <w:snapToGrid w:val="0"/>
        <w:spacing w:line="420" w:lineRule="exact"/>
        <w:ind w:firstLine="562" w:firstLineChars="200"/>
        <w:rPr>
          <w:rFonts w:ascii="仿宋_GB2312" w:hAnsi="仿宋_GB2312" w:eastAsia="仿宋_GB2312" w:cs="仿宋_GB2312"/>
          <w:sz w:val="28"/>
          <w:szCs w:val="28"/>
        </w:rPr>
      </w:pPr>
      <w:r>
        <w:rPr>
          <w:rFonts w:hint="eastAsia" w:ascii="仿宋_GB2312" w:hAnsi="仿宋_GB2312" w:eastAsia="仿宋_GB2312" w:cs="仿宋_GB2312"/>
          <w:b/>
          <w:sz w:val="28"/>
          <w:szCs w:val="28"/>
        </w:rPr>
        <w:t>1.全面准备。</w:t>
      </w:r>
      <w:r>
        <w:rPr>
          <w:rFonts w:hint="eastAsia" w:ascii="仿宋_GB2312" w:hAnsi="仿宋_GB2312" w:eastAsia="仿宋_GB2312" w:cs="仿宋_GB2312"/>
          <w:sz w:val="28"/>
          <w:szCs w:val="28"/>
        </w:rPr>
        <w:t>幼儿入学准备教育要以促进幼儿身心全面和谐发展为目标，注重身心准备、生活准备、社会准备和学习准备几方面的有机融合和渗透，不应片面追求某一方面或几方面的准备，更不应用小学知识技能的提前学习和强化训练替代全面准备。</w:t>
      </w:r>
    </w:p>
    <w:p>
      <w:pPr>
        <w:widowControl/>
        <w:adjustRightInd w:val="0"/>
        <w:snapToGrid w:val="0"/>
        <w:spacing w:line="420" w:lineRule="exact"/>
        <w:ind w:firstLine="562" w:firstLineChars="200"/>
        <w:rPr>
          <w:rFonts w:ascii="仿宋_GB2312" w:hAnsi="仿宋_GB2312" w:eastAsia="仿宋_GB2312" w:cs="仿宋_GB2312"/>
          <w:sz w:val="28"/>
          <w:szCs w:val="28"/>
        </w:rPr>
      </w:pPr>
      <w:r>
        <w:rPr>
          <w:rFonts w:hint="eastAsia" w:ascii="仿宋_GB2312" w:hAnsi="仿宋_GB2312" w:eastAsia="仿宋_GB2312" w:cs="仿宋_GB2312"/>
          <w:b/>
          <w:sz w:val="28"/>
          <w:szCs w:val="28"/>
        </w:rPr>
        <w:t>2.把握重点。</w:t>
      </w:r>
      <w:r>
        <w:rPr>
          <w:rFonts w:hint="eastAsia" w:ascii="仿宋_GB2312" w:hAnsi="仿宋_GB2312" w:eastAsia="仿宋_GB2312" w:cs="仿宋_GB2312"/>
          <w:sz w:val="28"/>
          <w:szCs w:val="28"/>
        </w:rPr>
        <w:t>入学准备教育是一个循序渐进的过程，幼儿园应从小班开始逐步培养幼儿健康的体魄、积极的态度和良好的习惯等身心基本素质。同时，应根据大班幼儿即将进入小学的特殊需要，围绕社会交往、自我调控、规则意识、专注坚持等进入小学所需的关键素质，提出科学有效的途径和方法，实施有针对性的入学准备教育。</w:t>
      </w:r>
    </w:p>
    <w:p>
      <w:pPr>
        <w:widowControl/>
        <w:adjustRightInd w:val="0"/>
        <w:snapToGrid w:val="0"/>
        <w:spacing w:line="420" w:lineRule="exact"/>
        <w:ind w:firstLine="562" w:firstLineChars="200"/>
        <w:rPr>
          <w:rFonts w:ascii="仿宋_GB2312" w:hAnsi="仿宋_GB2312" w:eastAsia="仿宋_GB2312" w:cs="仿宋_GB2312"/>
          <w:sz w:val="28"/>
          <w:szCs w:val="28"/>
        </w:rPr>
      </w:pPr>
      <w:r>
        <w:rPr>
          <w:rFonts w:hint="eastAsia" w:ascii="仿宋_GB2312" w:hAnsi="仿宋_GB2312" w:eastAsia="仿宋_GB2312" w:cs="仿宋_GB2312"/>
          <w:b/>
          <w:sz w:val="28"/>
          <w:szCs w:val="28"/>
        </w:rPr>
        <w:t>3.尊重规律。</w:t>
      </w:r>
      <w:r>
        <w:rPr>
          <w:rFonts w:hint="eastAsia" w:ascii="仿宋_GB2312" w:hAnsi="仿宋_GB2312" w:eastAsia="仿宋_GB2312" w:cs="仿宋_GB2312"/>
          <w:sz w:val="28"/>
          <w:szCs w:val="28"/>
        </w:rPr>
        <w:t>幼儿园应充分理解和尊重幼儿学习方式和特点，把入学准备教育目标和内容要求融入幼儿园游戏活动和一日生活，支持幼儿通过直接感知、实际操作和亲身体验等方式积累经验，逐步做好身心各方面的准备。</w:t>
      </w:r>
    </w:p>
    <w:p>
      <w:pPr>
        <w:sectPr>
          <w:footerReference r:id="rId3" w:type="default"/>
          <w:footerReference r:id="rId4" w:type="even"/>
          <w:pgSz w:w="11906" w:h="16838"/>
          <w:pgMar w:top="1588" w:right="1418" w:bottom="1440" w:left="1588" w:header="851" w:footer="992" w:gutter="0"/>
          <w:pgNumType w:fmt="numberInDash"/>
          <w:cols w:space="425" w:num="1"/>
          <w:docGrid w:type="lines" w:linePitch="312" w:charSpace="0"/>
        </w:sectPr>
      </w:pPr>
    </w:p>
    <w:p>
      <w:pPr>
        <w:adjustRightInd w:val="0"/>
        <w:snapToGrid w:val="0"/>
        <w:spacing w:line="600" w:lineRule="exact"/>
        <w:ind w:firstLine="640" w:firstLineChars="200"/>
        <w:outlineLvl w:val="0"/>
        <w:rPr>
          <w:rFonts w:ascii="黑体" w:hAnsi="黑体" w:eastAsia="黑体" w:cs="仿宋_GB2312"/>
          <w:bCs/>
          <w:sz w:val="32"/>
          <w:szCs w:val="32"/>
        </w:rPr>
      </w:pPr>
      <w:r>
        <w:rPr>
          <w:rFonts w:hint="eastAsia" w:ascii="黑体" w:hAnsi="黑体" w:eastAsia="黑体" w:cs="仿宋_GB2312"/>
          <w:bCs/>
          <w:sz w:val="32"/>
          <w:szCs w:val="32"/>
        </w:rPr>
        <w:t>一、身心准备</w:t>
      </w:r>
    </w:p>
    <w:tbl>
      <w:tblPr>
        <w:tblStyle w:val="7"/>
        <w:tblW w:w="145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61"/>
        <w:gridCol w:w="2591"/>
        <w:gridCol w:w="99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2" w:hRule="atLeast"/>
          <w:jc w:val="center"/>
        </w:trPr>
        <w:tc>
          <w:tcPr>
            <w:tcW w:w="1961" w:type="dxa"/>
            <w:tcBorders>
              <w:tl2br w:val="nil"/>
              <w:tr2bl w:val="nil"/>
            </w:tcBorders>
            <w:noWrap/>
            <w:vAlign w:val="center"/>
          </w:tcPr>
          <w:p>
            <w:pPr>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发展目标</w:t>
            </w:r>
          </w:p>
        </w:tc>
        <w:tc>
          <w:tcPr>
            <w:tcW w:w="2591" w:type="dxa"/>
            <w:tcBorders>
              <w:tl2br w:val="nil"/>
              <w:tr2bl w:val="nil"/>
            </w:tcBorders>
            <w:noWrap/>
            <w:vAlign w:val="center"/>
          </w:tcPr>
          <w:p>
            <w:pPr>
              <w:tabs>
                <w:tab w:val="left" w:pos="312"/>
              </w:tabs>
              <w:adjustRightInd w:val="0"/>
              <w:snapToGrid w:val="0"/>
              <w:spacing w:line="300" w:lineRule="exact"/>
              <w:jc w:val="center"/>
              <w:rPr>
                <w:rFonts w:cs="仿宋_GB2312" w:asciiTheme="minorEastAsia" w:hAnsiTheme="minorEastAsia"/>
                <w:b/>
                <w:bCs/>
                <w:color w:val="000000"/>
                <w:kern w:val="0"/>
                <w:szCs w:val="21"/>
              </w:rPr>
            </w:pPr>
            <w:r>
              <w:rPr>
                <w:rFonts w:hint="eastAsia" w:cs="仿宋_GB2312" w:asciiTheme="minorEastAsia" w:hAnsiTheme="minorEastAsia"/>
                <w:b/>
                <w:bCs/>
                <w:color w:val="000000"/>
                <w:kern w:val="0"/>
                <w:szCs w:val="21"/>
              </w:rPr>
              <w:t>具体表现</w:t>
            </w:r>
          </w:p>
        </w:tc>
        <w:tc>
          <w:tcPr>
            <w:tcW w:w="9994" w:type="dxa"/>
            <w:tcBorders>
              <w:tl2br w:val="nil"/>
              <w:tr2bl w:val="nil"/>
            </w:tcBorders>
            <w:noWrap/>
            <w:vAlign w:val="center"/>
          </w:tcPr>
          <w:p>
            <w:pPr>
              <w:tabs>
                <w:tab w:val="left" w:pos="312"/>
              </w:tabs>
              <w:adjustRightInd w:val="0"/>
              <w:snapToGrid w:val="0"/>
              <w:spacing w:line="300" w:lineRule="exact"/>
              <w:jc w:val="center"/>
              <w:rPr>
                <w:rFonts w:cs="仿宋_GB2312" w:asciiTheme="minorEastAsia" w:hAnsiTheme="minorEastAsia"/>
                <w:b/>
                <w:bCs/>
                <w:color w:val="000000"/>
                <w:kern w:val="0"/>
                <w:szCs w:val="21"/>
              </w:rPr>
            </w:pPr>
            <w:r>
              <w:rPr>
                <w:rFonts w:hint="eastAsia" w:cs="仿宋_GB2312" w:asciiTheme="minorEastAsia" w:hAnsiTheme="minorEastAsia"/>
                <w:b/>
                <w:color w:val="000000"/>
                <w:kern w:val="0"/>
                <w:szCs w:val="21"/>
              </w:rPr>
              <w:t>教育建议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0" w:hRule="atLeast"/>
          <w:jc w:val="center"/>
        </w:trPr>
        <w:tc>
          <w:tcPr>
            <w:tcW w:w="1961" w:type="dxa"/>
            <w:tcBorders>
              <w:tl2br w:val="nil"/>
              <w:tr2bl w:val="nil"/>
            </w:tcBorders>
            <w:noWrap/>
            <w:vAlign w:val="center"/>
          </w:tcPr>
          <w:p>
            <w:pPr>
              <w:adjustRightInd w:val="0"/>
              <w:snapToGrid w:val="0"/>
              <w:spacing w:line="32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1.向往入学</w:t>
            </w:r>
          </w:p>
        </w:tc>
        <w:tc>
          <w:tcPr>
            <w:tcW w:w="2591" w:type="dxa"/>
            <w:tcBorders>
              <w:tl2br w:val="nil"/>
              <w:tr2bl w:val="nil"/>
            </w:tcBorders>
            <w:noWrap/>
            <w:vAlign w:val="center"/>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1.初步了解小学，对小学生活充满期待。</w:t>
            </w:r>
          </w:p>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2.希望成为一名小学生，愿意为入学做准备。</w:t>
            </w:r>
          </w:p>
        </w:tc>
        <w:tc>
          <w:tcPr>
            <w:tcW w:w="9994" w:type="dxa"/>
            <w:tcBorders>
              <w:tl2br w:val="nil"/>
              <w:tr2bl w:val="nil"/>
            </w:tcBorders>
            <w:noWrap/>
            <w:vAlign w:val="center"/>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对小学生活充满向往，有上小学的愿望，是幼儿开启小学学习生活的情感动力，也是重要的入学心理准备。</w:t>
            </w:r>
          </w:p>
          <w:p>
            <w:pPr>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1.建立积极的入学期待。</w:t>
            </w:r>
            <w:r>
              <w:rPr>
                <w:rFonts w:hint="eastAsia" w:cs="仿宋_GB2312" w:asciiTheme="minorEastAsia" w:hAnsiTheme="minorEastAsia"/>
                <w:color w:val="000000"/>
                <w:szCs w:val="21"/>
              </w:rPr>
              <w:t>发现每个幼儿对小学学习生活的兴趣点，多从正面引导，减少幼儿对小学学习生活的压力和负面感受。如：组织幼儿讨论、分享对小学的认识、期待和担心，通过同伴的交流和老师的针对性引导，强化入学期待，缓解入学焦虑。</w:t>
            </w:r>
          </w:p>
          <w:p>
            <w:pPr>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2.帮助幼儿初步了解小学生活。</w:t>
            </w:r>
            <w:r>
              <w:rPr>
                <w:rFonts w:hint="eastAsia" w:cs="仿宋_GB2312" w:asciiTheme="minorEastAsia" w:hAnsiTheme="minorEastAsia"/>
                <w:color w:val="000000"/>
                <w:szCs w:val="21"/>
              </w:rPr>
              <w:t>大班下学期，通过参观小学，与小学生面对面交流、体验小学课堂等方式，帮助幼儿初步了解小学的学习生活。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77" w:hRule="atLeast"/>
          <w:jc w:val="center"/>
        </w:trPr>
        <w:tc>
          <w:tcPr>
            <w:tcW w:w="1961" w:type="dxa"/>
            <w:tcBorders>
              <w:tl2br w:val="nil"/>
              <w:tr2bl w:val="nil"/>
            </w:tcBorders>
            <w:noWrap/>
            <w:vAlign w:val="center"/>
          </w:tcPr>
          <w:p>
            <w:pPr>
              <w:adjustRightInd w:val="0"/>
              <w:snapToGrid w:val="0"/>
              <w:spacing w:line="32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2.情绪良好</w:t>
            </w:r>
          </w:p>
        </w:tc>
        <w:tc>
          <w:tcPr>
            <w:tcW w:w="2591" w:type="dxa"/>
            <w:tcBorders>
              <w:tl2br w:val="nil"/>
              <w:tr2bl w:val="nil"/>
            </w:tcBorders>
            <w:noWrap/>
            <w:vAlign w:val="center"/>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1.能经常保持积极、稳定的情绪。</w:t>
            </w:r>
          </w:p>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2.遇到困难和不开心的事情，不乱发脾气，不迁怒于他人。</w:t>
            </w:r>
          </w:p>
        </w:tc>
        <w:tc>
          <w:tcPr>
            <w:tcW w:w="9994" w:type="dxa"/>
            <w:tcBorders>
              <w:tl2br w:val="nil"/>
              <w:tr2bl w:val="nil"/>
            </w:tcBorders>
            <w:noWrap/>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保持良好的情绪状态，具备一定的情绪调控能力，有助于幼儿积极适应小学新的环境和人际关系。</w:t>
            </w:r>
          </w:p>
          <w:p>
            <w:pPr>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1.帮助幼儿获得积极的情绪体验。</w:t>
            </w:r>
            <w:r>
              <w:rPr>
                <w:rFonts w:hint="eastAsia" w:cs="仿宋_GB2312" w:asciiTheme="minorEastAsia" w:hAnsiTheme="minorEastAsia"/>
                <w:color w:val="000000"/>
                <w:szCs w:val="21"/>
              </w:rPr>
              <w:t>成人经常保持良好的情绪状态，感染和影响幼儿。以欣赏、接纳的态度对待幼儿，对幼儿的合理需求给予及时、有效的回应。避免因成人的不当做法给幼儿带来负面情绪，如：在集体面前比较幼儿之间的长处和不足、大声呵斥幼儿、总是表扬别的孩子已经学会了什么等等。</w:t>
            </w:r>
          </w:p>
          <w:p>
            <w:pPr>
              <w:adjustRightInd w:val="0"/>
              <w:snapToGrid w:val="0"/>
              <w:spacing w:line="320" w:lineRule="exact"/>
              <w:ind w:firstLine="422" w:firstLineChars="200"/>
              <w:rPr>
                <w:rFonts w:cs="仿宋_GB2312" w:asciiTheme="minorEastAsia" w:hAnsiTheme="minorEastAsia"/>
                <w:b/>
                <w:bCs/>
                <w:color w:val="000000"/>
                <w:szCs w:val="21"/>
              </w:rPr>
            </w:pPr>
            <w:r>
              <w:rPr>
                <w:rFonts w:hint="eastAsia" w:cs="仿宋_GB2312" w:asciiTheme="minorEastAsia" w:hAnsiTheme="minorEastAsia"/>
                <w:b/>
                <w:bCs/>
                <w:color w:val="000000"/>
                <w:szCs w:val="21"/>
              </w:rPr>
              <w:t>2.帮助幼儿学会恰当表达和调控情绪。</w:t>
            </w:r>
            <w:r>
              <w:rPr>
                <w:rFonts w:hint="eastAsia" w:cs="仿宋_GB2312" w:asciiTheme="minorEastAsia" w:hAnsiTheme="minorEastAsia"/>
                <w:color w:val="000000"/>
                <w:szCs w:val="21"/>
              </w:rPr>
              <w:t>成人用适宜的方式表达情绪，以平和的心态处理不愉快的事情，为幼儿作出榜样。选择能给幼儿带来情绪情感体验的故事、角色扮演活动等，引导幼儿恰当表达消极情绪，学习积极应对和化解的方法。如：发现幼儿不高兴时，接纳他的消极情绪，在他平静后主动、耐心地听他讲述不开心的事情和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2" w:hRule="atLeast"/>
          <w:jc w:val="center"/>
        </w:trPr>
        <w:tc>
          <w:tcPr>
            <w:tcW w:w="1961" w:type="dxa"/>
            <w:tcBorders>
              <w:tl2br w:val="nil"/>
              <w:tr2bl w:val="nil"/>
            </w:tcBorders>
            <w:noWrap/>
            <w:vAlign w:val="center"/>
          </w:tcPr>
          <w:p>
            <w:pPr>
              <w:adjustRightInd w:val="0"/>
              <w:snapToGrid w:val="0"/>
              <w:spacing w:line="32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3.喜欢运动</w:t>
            </w:r>
          </w:p>
        </w:tc>
        <w:tc>
          <w:tcPr>
            <w:tcW w:w="2591" w:type="dxa"/>
            <w:tcBorders>
              <w:tl2br w:val="nil"/>
              <w:tr2bl w:val="nil"/>
            </w:tcBorders>
            <w:noWrap/>
            <w:vAlign w:val="center"/>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1.积极参加多种形式的户外活动。</w:t>
            </w:r>
          </w:p>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2.能连续参加体育活动半小时以上。</w:t>
            </w:r>
          </w:p>
        </w:tc>
        <w:tc>
          <w:tcPr>
            <w:tcW w:w="9994" w:type="dxa"/>
            <w:vMerge w:val="restart"/>
            <w:tcBorders>
              <w:tl2br w:val="nil"/>
              <w:tr2bl w:val="nil"/>
            </w:tcBorders>
            <w:noWrap/>
          </w:tcPr>
          <w:p>
            <w:pPr>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喜欢运动，初步养成良好的运动习惯有利于幼儿增强体质，保持充沛精力和良好情绪，少生病、少缺勤。</w:t>
            </w:r>
          </w:p>
          <w:p>
            <w:pPr>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1.鼓励幼儿积极参加户外活动。</w:t>
            </w:r>
            <w:r>
              <w:rPr>
                <w:rFonts w:hint="eastAsia" w:cs="仿宋_GB2312" w:asciiTheme="minorEastAsia" w:hAnsiTheme="minorEastAsia"/>
                <w:color w:val="000000"/>
                <w:szCs w:val="21"/>
              </w:rPr>
              <w:t>充分保证幼儿每天的户外游戏和体育活动时间。提供方便、灵活多样的体育活动材料，开展多种形式的游戏和体育活动。鼓励、支持幼儿选择自己喜欢的活动。</w:t>
            </w:r>
          </w:p>
          <w:p>
            <w:pPr>
              <w:adjustRightInd w:val="0"/>
              <w:snapToGrid w:val="0"/>
              <w:spacing w:line="320" w:lineRule="exact"/>
              <w:ind w:firstLine="422" w:firstLineChars="200"/>
              <w:rPr>
                <w:rFonts w:cs="仿宋_GB2312" w:asciiTheme="minorEastAsia" w:hAnsiTheme="minorEastAsia"/>
                <w:b/>
                <w:bCs/>
                <w:color w:val="000000"/>
                <w:szCs w:val="21"/>
              </w:rPr>
            </w:pPr>
            <w:r>
              <w:rPr>
                <w:rFonts w:hint="eastAsia" w:cs="仿宋_GB2312" w:asciiTheme="minorEastAsia" w:hAnsiTheme="minorEastAsia"/>
                <w:b/>
                <w:bCs/>
                <w:color w:val="000000"/>
                <w:szCs w:val="21"/>
              </w:rPr>
              <w:t>2.发展大肌肉动作。</w:t>
            </w:r>
            <w:r>
              <w:rPr>
                <w:rFonts w:hint="eastAsia" w:cs="仿宋_GB2312" w:asciiTheme="minorEastAsia" w:hAnsiTheme="minorEastAsia"/>
                <w:color w:val="000000"/>
                <w:szCs w:val="21"/>
              </w:rPr>
              <w:t>根据大班幼儿运动能力发展特点和个体差异，适当增加运动量和运动强度，提高动作的协调性和灵活性，增强力量和提高耐力。鼓励幼儿坚持锻炼，不叫苦、不怕累。</w:t>
            </w:r>
          </w:p>
          <w:p>
            <w:pPr>
              <w:adjustRightInd w:val="0"/>
              <w:snapToGrid w:val="0"/>
              <w:spacing w:line="320" w:lineRule="exact"/>
              <w:ind w:firstLine="422" w:firstLineChars="200"/>
              <w:rPr>
                <w:rFonts w:cs="仿宋_GB2312" w:asciiTheme="minorEastAsia" w:hAnsiTheme="minorEastAsia"/>
                <w:b/>
                <w:bCs/>
                <w:color w:val="000000"/>
                <w:szCs w:val="21"/>
              </w:rPr>
            </w:pPr>
            <w:r>
              <w:rPr>
                <w:rFonts w:hint="eastAsia" w:cs="仿宋_GB2312" w:asciiTheme="minorEastAsia" w:hAnsiTheme="minorEastAsia"/>
                <w:b/>
                <w:bCs/>
                <w:color w:val="000000"/>
                <w:szCs w:val="21"/>
              </w:rPr>
              <w:t>3.锻炼精细动作。</w:t>
            </w:r>
            <w:r>
              <w:rPr>
                <w:rFonts w:hint="eastAsia" w:cs="仿宋_GB2312" w:asciiTheme="minorEastAsia" w:hAnsiTheme="minorEastAsia"/>
                <w:color w:val="000000"/>
                <w:szCs w:val="21"/>
              </w:rPr>
              <w:t>在日常生活和游戏中鼓励幼儿学会正确、熟练地扣扣子、系鞋带、使用筷子；提供画笔、剪刀、小型积塑等工具和材料，支持幼儿进行画、剪、折、撕、粘、拼等各种活动，锻炼手部小肌肉动作。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0" w:hRule="atLeast"/>
          <w:jc w:val="center"/>
        </w:trPr>
        <w:tc>
          <w:tcPr>
            <w:tcW w:w="1961" w:type="dxa"/>
            <w:tcBorders>
              <w:tl2br w:val="nil"/>
              <w:tr2bl w:val="nil"/>
            </w:tcBorders>
            <w:noWrap/>
            <w:vAlign w:val="center"/>
          </w:tcPr>
          <w:p>
            <w:pPr>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4.动作协调</w:t>
            </w:r>
          </w:p>
        </w:tc>
        <w:tc>
          <w:tcPr>
            <w:tcW w:w="2591" w:type="dxa"/>
            <w:tcBorders>
              <w:tl2br w:val="nil"/>
              <w:tr2bl w:val="nil"/>
            </w:tcBorders>
            <w:noWrap/>
            <w:vAlign w:val="center"/>
          </w:tcPr>
          <w:p>
            <w:pPr>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手部动作协调，能使用简单的工具和材料。</w:t>
            </w:r>
          </w:p>
        </w:tc>
        <w:tc>
          <w:tcPr>
            <w:tcW w:w="9994" w:type="dxa"/>
            <w:vMerge w:val="continue"/>
            <w:tcBorders>
              <w:tl2br w:val="nil"/>
              <w:tr2bl w:val="nil"/>
            </w:tcBorders>
            <w:noWrap/>
          </w:tcPr>
          <w:p>
            <w:pPr>
              <w:adjustRightInd w:val="0"/>
              <w:snapToGrid w:val="0"/>
              <w:spacing w:line="300" w:lineRule="exact"/>
              <w:ind w:firstLine="422" w:firstLineChars="200"/>
              <w:rPr>
                <w:rFonts w:cs="仿宋_GB2312" w:asciiTheme="minorEastAsia" w:hAnsiTheme="minorEastAsia"/>
                <w:b/>
                <w:bCs/>
                <w:color w:val="000000"/>
                <w:szCs w:val="21"/>
              </w:rPr>
            </w:pPr>
          </w:p>
        </w:tc>
      </w:tr>
    </w:tbl>
    <w:p>
      <w:pPr>
        <w:adjustRightInd w:val="0"/>
        <w:snapToGrid w:val="0"/>
        <w:spacing w:line="600" w:lineRule="exact"/>
        <w:ind w:firstLine="640" w:firstLineChars="200"/>
        <w:outlineLvl w:val="0"/>
        <w:rPr>
          <w:rFonts w:ascii="黑体" w:hAnsi="黑体" w:eastAsia="黑体" w:cs="仿宋_GB2312"/>
          <w:sz w:val="32"/>
          <w:szCs w:val="32"/>
        </w:rPr>
      </w:pPr>
      <w:r>
        <w:rPr>
          <w:rFonts w:hint="eastAsia" w:ascii="黑体" w:hAnsi="黑体" w:eastAsia="黑体" w:cs="仿宋_GB2312"/>
          <w:sz w:val="32"/>
          <w:szCs w:val="32"/>
        </w:rPr>
        <w:t>二、生活准备</w:t>
      </w:r>
    </w:p>
    <w:tbl>
      <w:tblPr>
        <w:tblStyle w:val="7"/>
        <w:tblW w:w="145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3"/>
        <w:gridCol w:w="2538"/>
        <w:gridCol w:w="10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613" w:type="dxa"/>
            <w:noWrap/>
            <w:vAlign w:val="center"/>
          </w:tcPr>
          <w:p>
            <w:pPr>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发展目标</w:t>
            </w:r>
          </w:p>
        </w:tc>
        <w:tc>
          <w:tcPr>
            <w:tcW w:w="2538" w:type="dxa"/>
            <w:noWrap/>
            <w:vAlign w:val="center"/>
          </w:tcPr>
          <w:p>
            <w:pPr>
              <w:tabs>
                <w:tab w:val="left" w:pos="312"/>
              </w:tabs>
              <w:adjustRightInd w:val="0"/>
              <w:snapToGrid w:val="0"/>
              <w:spacing w:line="300" w:lineRule="exact"/>
              <w:jc w:val="center"/>
              <w:rPr>
                <w:rFonts w:cs="仿宋_GB2312" w:asciiTheme="minorEastAsia" w:hAnsiTheme="minorEastAsia"/>
                <w:color w:val="000000"/>
                <w:szCs w:val="21"/>
              </w:rPr>
            </w:pPr>
            <w:r>
              <w:rPr>
                <w:rFonts w:hint="eastAsia" w:cs="仿宋_GB2312" w:asciiTheme="minorEastAsia" w:hAnsiTheme="minorEastAsia"/>
                <w:b/>
                <w:bCs/>
                <w:color w:val="000000"/>
                <w:kern w:val="0"/>
                <w:szCs w:val="21"/>
              </w:rPr>
              <w:t>具体表现</w:t>
            </w:r>
          </w:p>
        </w:tc>
        <w:tc>
          <w:tcPr>
            <w:tcW w:w="10394" w:type="dxa"/>
            <w:noWrap/>
            <w:vAlign w:val="center"/>
          </w:tcPr>
          <w:p>
            <w:pPr>
              <w:tabs>
                <w:tab w:val="left" w:pos="312"/>
              </w:tabs>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13" w:type="dxa"/>
            <w:noWrap/>
            <w:vAlign w:val="center"/>
          </w:tcPr>
          <w:p>
            <w:pPr>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1.生活习惯</w:t>
            </w:r>
          </w:p>
        </w:tc>
        <w:tc>
          <w:tcPr>
            <w:tcW w:w="2538" w:type="dxa"/>
            <w:noWrap/>
            <w:vAlign w:val="center"/>
          </w:tcPr>
          <w:p>
            <w:pPr>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1.保持规律作息，坚持早睡早起、睡眠充足。</w:t>
            </w:r>
          </w:p>
          <w:p>
            <w:pPr>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2.保持良好的个人卫生，有自觉洗手的习惯，有保护视力的意识。</w:t>
            </w:r>
          </w:p>
        </w:tc>
        <w:tc>
          <w:tcPr>
            <w:tcW w:w="10394" w:type="dxa"/>
            <w:noWrap/>
          </w:tcPr>
          <w:p>
            <w:pPr>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良好的生活和卫生习惯有利于幼儿较快适应小学的作息和生活。</w:t>
            </w:r>
          </w:p>
          <w:p>
            <w:pPr>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1.逐步调整一日作息。</w:t>
            </w:r>
            <w:r>
              <w:rPr>
                <w:rFonts w:hint="eastAsia" w:cs="仿宋_GB2312" w:asciiTheme="minorEastAsia" w:hAnsiTheme="minorEastAsia"/>
                <w:color w:val="000000"/>
                <w:szCs w:val="21"/>
              </w:rPr>
              <w:t>在充分保证幼儿自主游戏时间的前提下，大班下学期适当延长单次集体活动的时间，适当减少午睡时间。家长应配合幼儿园调整作息安排，提醒幼儿早睡早起、按时入园；同时以身作则，以规律作息的习惯影响幼儿。</w:t>
            </w:r>
          </w:p>
          <w:p>
            <w:pPr>
              <w:adjustRightInd w:val="0"/>
              <w:snapToGrid w:val="0"/>
              <w:spacing w:line="290" w:lineRule="exact"/>
              <w:ind w:firstLine="422" w:firstLineChars="200"/>
              <w:rPr>
                <w:rFonts w:cs="仿宋_GB2312" w:asciiTheme="minorEastAsia" w:hAnsiTheme="minorEastAsia"/>
                <w:color w:val="000000"/>
                <w:kern w:val="0"/>
                <w:szCs w:val="21"/>
              </w:rPr>
            </w:pPr>
            <w:r>
              <w:rPr>
                <w:rFonts w:hint="eastAsia" w:cs="仿宋_GB2312" w:asciiTheme="minorEastAsia" w:hAnsiTheme="minorEastAsia"/>
                <w:b/>
                <w:bCs/>
                <w:color w:val="000000"/>
                <w:szCs w:val="21"/>
              </w:rPr>
              <w:t>2.帮助幼儿养成良好的卫生习惯。</w:t>
            </w:r>
            <w:r>
              <w:rPr>
                <w:rFonts w:hint="eastAsia" w:cs="仿宋_GB2312" w:asciiTheme="minorEastAsia" w:hAnsiTheme="minorEastAsia"/>
                <w:color w:val="000000"/>
                <w:szCs w:val="21"/>
              </w:rPr>
              <w:t>成人在日常生活中注重引导幼儿养成自觉洗手的习惯。不在光线过强或过暗的环境中读写画。连续使用电脑、手机等电子产品的时间不超过15分钟。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13" w:type="dxa"/>
            <w:noWrap/>
            <w:vAlign w:val="center"/>
          </w:tcPr>
          <w:p>
            <w:pPr>
              <w:adjustRightInd w:val="0"/>
              <w:snapToGrid w:val="0"/>
              <w:spacing w:line="30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2.生活自理</w:t>
            </w:r>
          </w:p>
        </w:tc>
        <w:tc>
          <w:tcPr>
            <w:tcW w:w="2538" w:type="dxa"/>
            <w:noWrap/>
            <w:vAlign w:val="center"/>
          </w:tcPr>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1.能按需喝水、如厕、增减衣服。</w:t>
            </w:r>
          </w:p>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2.坚持自己的事情自己做，能分类整理和保管好自己的物品。</w:t>
            </w:r>
          </w:p>
          <w:p>
            <w:pPr>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szCs w:val="21"/>
              </w:rPr>
              <w:t>3.有初步的时间观念，做事不拖沓。</w:t>
            </w:r>
          </w:p>
        </w:tc>
        <w:tc>
          <w:tcPr>
            <w:tcW w:w="10394" w:type="dxa"/>
            <w:noWrap/>
          </w:tcPr>
          <w:p>
            <w:pPr>
              <w:spacing w:line="290" w:lineRule="exact"/>
              <w:ind w:firstLine="643"/>
              <w:rPr>
                <w:rFonts w:cs="仿宋_GB2312" w:asciiTheme="minorEastAsia" w:hAnsiTheme="minorEastAsia"/>
                <w:szCs w:val="21"/>
              </w:rPr>
            </w:pPr>
            <w:r>
              <w:rPr>
                <w:rFonts w:hint="eastAsia" w:cs="仿宋_GB2312" w:asciiTheme="minorEastAsia" w:hAnsiTheme="minorEastAsia"/>
                <w:szCs w:val="21"/>
              </w:rPr>
              <w:t>较强的生活自理能力有助于幼儿做好入学后学习和生活的自我管理和服务，增强独立性和自信心。</w:t>
            </w:r>
          </w:p>
          <w:p>
            <w:pPr>
              <w:spacing w:line="290" w:lineRule="exact"/>
              <w:ind w:firstLine="643"/>
              <w:rPr>
                <w:rFonts w:cs="仿宋_GB2312" w:asciiTheme="minorEastAsia" w:hAnsiTheme="minorEastAsia"/>
                <w:szCs w:val="21"/>
              </w:rPr>
            </w:pPr>
            <w:r>
              <w:rPr>
                <w:rFonts w:hint="eastAsia" w:cs="仿宋_GB2312" w:asciiTheme="minorEastAsia" w:hAnsiTheme="minorEastAsia"/>
                <w:b/>
                <w:bCs/>
                <w:szCs w:val="21"/>
              </w:rPr>
              <w:t>1.指导幼儿做好个人生活管理。</w:t>
            </w:r>
            <w:r>
              <w:rPr>
                <w:rFonts w:hint="eastAsia" w:cs="仿宋_GB2312" w:asciiTheme="minorEastAsia" w:hAnsiTheme="minorEastAsia"/>
                <w:szCs w:val="21"/>
              </w:rPr>
              <w:t>大班下学期，适当减少一日生活中的统一安排，帮助幼儿逐步学会根据自己的需要喝水、如厕，根据天气变化和活动需要增减衣物。</w:t>
            </w:r>
          </w:p>
          <w:p>
            <w:pPr>
              <w:spacing w:line="290" w:lineRule="exact"/>
              <w:ind w:firstLine="643"/>
              <w:rPr>
                <w:rFonts w:cs="仿宋_GB2312" w:asciiTheme="minorEastAsia" w:hAnsiTheme="minorEastAsia"/>
                <w:szCs w:val="21"/>
              </w:rPr>
            </w:pPr>
            <w:r>
              <w:rPr>
                <w:rFonts w:hint="eastAsia" w:cs="仿宋_GB2312" w:asciiTheme="minorEastAsia" w:hAnsiTheme="minorEastAsia"/>
                <w:b/>
                <w:bCs/>
                <w:szCs w:val="21"/>
              </w:rPr>
              <w:t>2.引导幼儿学会分类整理和存放个人物品。</w:t>
            </w:r>
            <w:r>
              <w:rPr>
                <w:rFonts w:hint="eastAsia" w:cs="仿宋_GB2312" w:asciiTheme="minorEastAsia" w:hAnsiTheme="minorEastAsia"/>
                <w:szCs w:val="21"/>
              </w:rPr>
              <w:t>幼儿园和家庭都应提供存放幼儿个人物品的设施设备，指导幼儿逐步学会分类整理和收纳衣物、图书、玩具、学习用品等。</w:t>
            </w:r>
          </w:p>
          <w:p>
            <w:pPr>
              <w:spacing w:line="290" w:lineRule="exact"/>
              <w:ind w:firstLine="643"/>
              <w:rPr>
                <w:rFonts w:cs="仿宋_GB2312" w:asciiTheme="minorEastAsia" w:hAnsiTheme="minorEastAsia"/>
                <w:b/>
                <w:bCs/>
                <w:color w:val="000000"/>
                <w:szCs w:val="21"/>
              </w:rPr>
            </w:pPr>
            <w:r>
              <w:rPr>
                <w:rFonts w:hint="eastAsia" w:cs="仿宋_GB2312" w:asciiTheme="minorEastAsia" w:hAnsiTheme="minorEastAsia"/>
                <w:b/>
                <w:bCs/>
                <w:szCs w:val="21"/>
              </w:rPr>
              <w:t>3.引导幼儿逐步树立时间观念</w:t>
            </w:r>
            <w:r>
              <w:rPr>
                <w:rFonts w:hint="eastAsia" w:cs="仿宋_GB2312" w:asciiTheme="minorEastAsia" w:hAnsiTheme="minorEastAsia"/>
                <w:b/>
                <w:bCs/>
                <w:color w:val="000000"/>
                <w:szCs w:val="21"/>
              </w:rPr>
              <w:t>。</w:t>
            </w:r>
            <w:r>
              <w:rPr>
                <w:rFonts w:hint="eastAsia" w:cs="仿宋_GB2312" w:asciiTheme="minorEastAsia" w:hAnsiTheme="minorEastAsia"/>
                <w:szCs w:val="21"/>
              </w:rPr>
              <w:t>通过多种方式，引导幼儿在日常生活和游戏中感受时间，学会按时作息，养成守时、不拖沓的好习惯。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13" w:type="dxa"/>
            <w:noWrap/>
            <w:vAlign w:val="center"/>
          </w:tcPr>
          <w:p>
            <w:pPr>
              <w:adjustRightInd w:val="0"/>
              <w:snapToGrid w:val="0"/>
              <w:spacing w:line="300" w:lineRule="exact"/>
              <w:jc w:val="center"/>
              <w:rPr>
                <w:rFonts w:cs="仿宋_GB2312" w:asciiTheme="minorEastAsia" w:hAnsiTheme="minorEastAsia"/>
                <w:szCs w:val="21"/>
              </w:rPr>
            </w:pPr>
            <w:r>
              <w:rPr>
                <w:rFonts w:hint="eastAsia" w:cs="仿宋_GB2312" w:asciiTheme="minorEastAsia" w:hAnsiTheme="minorEastAsia"/>
                <w:b/>
                <w:bCs/>
                <w:szCs w:val="21"/>
              </w:rPr>
              <w:t>3.安全防护</w:t>
            </w:r>
          </w:p>
        </w:tc>
        <w:tc>
          <w:tcPr>
            <w:tcW w:w="2538" w:type="dxa"/>
            <w:noWrap/>
            <w:vAlign w:val="center"/>
          </w:tcPr>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1.能自觉遵守基本的安全规则和交通规则，有自我保护的意识。</w:t>
            </w:r>
          </w:p>
          <w:p>
            <w:pPr>
              <w:adjustRightInd w:val="0"/>
              <w:snapToGrid w:val="0"/>
              <w:spacing w:line="290" w:lineRule="exact"/>
              <w:rPr>
                <w:rFonts w:cs="仿宋_GB2312" w:asciiTheme="minorEastAsia" w:hAnsiTheme="minorEastAsia"/>
                <w:szCs w:val="21"/>
              </w:rPr>
            </w:pPr>
            <w:r>
              <w:rPr>
                <w:rFonts w:hint="eastAsia" w:cs="仿宋_GB2312" w:asciiTheme="minorEastAsia" w:hAnsiTheme="minorEastAsia"/>
                <w:szCs w:val="21"/>
              </w:rPr>
              <w:t>2.知道基本的安全知识，遇到危险会求助。</w:t>
            </w:r>
          </w:p>
        </w:tc>
        <w:tc>
          <w:tcPr>
            <w:tcW w:w="10394" w:type="dxa"/>
            <w:noWrap/>
          </w:tcPr>
          <w:p>
            <w:pPr>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较强的自我保护意识和能力有助于幼儿适应新环境，避免发生危险和伤害。</w:t>
            </w:r>
          </w:p>
          <w:p>
            <w:pPr>
              <w:spacing w:line="29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1.增强幼儿自我保护的意识和能力。</w:t>
            </w:r>
            <w:r>
              <w:rPr>
                <w:rFonts w:hint="eastAsia" w:cs="仿宋_GB2312" w:asciiTheme="minorEastAsia" w:hAnsiTheme="minorEastAsia"/>
                <w:szCs w:val="21"/>
              </w:rPr>
              <w:t>关注幼儿自我保护意识和能力发展的个体差异，引导幼儿了解校园、社区、交通等环境中的安全要求，学会保护自己。如：在陌生环境中，学会注意设备设施、人群聚集等情况带来的不安全因素。</w:t>
            </w:r>
          </w:p>
          <w:p>
            <w:pPr>
              <w:spacing w:line="290" w:lineRule="exact"/>
              <w:ind w:firstLine="422" w:firstLineChars="200"/>
              <w:rPr>
                <w:rFonts w:cs="仿宋_GB2312" w:asciiTheme="minorEastAsia" w:hAnsiTheme="minorEastAsia"/>
                <w:b/>
                <w:bCs/>
                <w:szCs w:val="21"/>
              </w:rPr>
            </w:pPr>
            <w:r>
              <w:rPr>
                <w:rFonts w:hint="eastAsia" w:cs="仿宋_GB2312" w:asciiTheme="minorEastAsia" w:hAnsiTheme="minorEastAsia"/>
                <w:b/>
                <w:bCs/>
                <w:szCs w:val="21"/>
              </w:rPr>
              <w:t>2.指导幼儿学会求救的方法。</w:t>
            </w:r>
            <w:r>
              <w:rPr>
                <w:rFonts w:hint="eastAsia" w:cs="仿宋_GB2312" w:asciiTheme="minorEastAsia" w:hAnsiTheme="minorEastAsia"/>
                <w:szCs w:val="21"/>
              </w:rPr>
              <w:t>指导幼儿在遇到危险时，能提供必要的信息，选择有效的求助方法，如：知道向成人求助或拨打求救电话。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13" w:type="dxa"/>
            <w:noWrap/>
            <w:vAlign w:val="center"/>
          </w:tcPr>
          <w:p>
            <w:pPr>
              <w:adjustRightInd w:val="0"/>
              <w:snapToGrid w:val="0"/>
              <w:spacing w:line="300" w:lineRule="exact"/>
              <w:jc w:val="center"/>
              <w:rPr>
                <w:rFonts w:cs="仿宋_GB2312" w:asciiTheme="minorEastAsia" w:hAnsiTheme="minorEastAsia"/>
                <w:szCs w:val="21"/>
              </w:rPr>
            </w:pPr>
            <w:r>
              <w:rPr>
                <w:rFonts w:hint="eastAsia" w:cs="仿宋_GB2312" w:asciiTheme="minorEastAsia" w:hAnsiTheme="minorEastAsia"/>
                <w:b/>
                <w:bCs/>
                <w:szCs w:val="21"/>
              </w:rPr>
              <w:t>4.参与劳动</w:t>
            </w:r>
          </w:p>
        </w:tc>
        <w:tc>
          <w:tcPr>
            <w:tcW w:w="2538" w:type="dxa"/>
            <w:noWrap/>
            <w:vAlign w:val="center"/>
          </w:tcPr>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1.能主动承担并完成分餐、清洁、整理等班级劳动。</w:t>
            </w:r>
          </w:p>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2.能做一些力所能及的家务劳动。</w:t>
            </w:r>
          </w:p>
        </w:tc>
        <w:tc>
          <w:tcPr>
            <w:tcW w:w="10394" w:type="dxa"/>
            <w:noWrap/>
          </w:tcPr>
          <w:p>
            <w:pPr>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szCs w:val="21"/>
              </w:rPr>
              <w:t>参与劳动有助于培养幼儿良好的劳动习惯，提高幼儿的自理能力和动手能力，增强自信心，培养初步的责任感。</w:t>
            </w:r>
          </w:p>
          <w:p>
            <w:pPr>
              <w:adjustRightInd w:val="0"/>
              <w:snapToGrid w:val="0"/>
              <w:spacing w:line="290" w:lineRule="exact"/>
              <w:ind w:firstLine="422" w:firstLineChars="200"/>
              <w:rPr>
                <w:rFonts w:cs="仿宋_GB2312" w:asciiTheme="minorEastAsia" w:hAnsiTheme="minorEastAsia"/>
                <w:bCs/>
                <w:szCs w:val="21"/>
              </w:rPr>
            </w:pPr>
            <w:r>
              <w:rPr>
                <w:rFonts w:hint="eastAsia" w:cs="仿宋_GB2312" w:asciiTheme="minorEastAsia" w:hAnsiTheme="minorEastAsia"/>
                <w:b/>
                <w:bCs/>
                <w:szCs w:val="21"/>
              </w:rPr>
              <w:t>1.</w:t>
            </w:r>
            <w:r>
              <w:rPr>
                <w:rFonts w:hint="eastAsia" w:cs="仿宋_GB2312" w:asciiTheme="minorEastAsia" w:hAnsiTheme="minorEastAsia"/>
                <w:b/>
                <w:szCs w:val="21"/>
              </w:rPr>
              <w:t>引导幼儿承担适当的劳动任务</w:t>
            </w:r>
            <w:r>
              <w:rPr>
                <w:rFonts w:hint="eastAsia" w:cs="仿宋_GB2312" w:asciiTheme="minorEastAsia" w:hAnsiTheme="minorEastAsia"/>
                <w:b/>
                <w:bCs/>
                <w:szCs w:val="21"/>
              </w:rPr>
              <w:t>。</w:t>
            </w:r>
            <w:r>
              <w:rPr>
                <w:rFonts w:hint="eastAsia" w:cs="仿宋_GB2312" w:asciiTheme="minorEastAsia" w:hAnsiTheme="minorEastAsia"/>
                <w:bCs/>
                <w:szCs w:val="21"/>
              </w:rPr>
              <w:t>和幼儿一起制定班级劳动计划，鼓励幼儿自主确定任务分工并有计划地完成。教师要关注他们完成任务的情况，及时予以鼓励和指导</w:t>
            </w:r>
            <w:r>
              <w:rPr>
                <w:rFonts w:hint="eastAsia" w:cs="仿宋_GB2312" w:asciiTheme="minorEastAsia" w:hAnsiTheme="minorEastAsia"/>
                <w:szCs w:val="21"/>
              </w:rPr>
              <w:t>。</w:t>
            </w:r>
          </w:p>
          <w:p>
            <w:pPr>
              <w:adjustRightInd w:val="0"/>
              <w:snapToGrid w:val="0"/>
              <w:spacing w:line="29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2.鼓励幼儿参与力所能及的家务劳动。</w:t>
            </w:r>
            <w:r>
              <w:rPr>
                <w:rFonts w:hint="eastAsia" w:cs="仿宋_GB2312" w:asciiTheme="minorEastAsia" w:hAnsiTheme="minorEastAsia"/>
                <w:szCs w:val="21"/>
              </w:rPr>
              <w:t>如：摆放碗筷、餐后整理餐桌、洗碗、扫地、扔垃圾等，并指导他们学习正确的方法。家长以身作则，分工做好家务劳动。</w:t>
            </w:r>
          </w:p>
          <w:p>
            <w:pPr>
              <w:adjustRightInd w:val="0"/>
              <w:snapToGrid w:val="0"/>
              <w:spacing w:line="290" w:lineRule="exact"/>
              <w:ind w:firstLine="422" w:firstLineChars="200"/>
              <w:rPr>
                <w:rFonts w:cs="仿宋_GB2312" w:asciiTheme="minorEastAsia" w:hAnsiTheme="minorEastAsia"/>
                <w:b/>
                <w:bCs/>
                <w:szCs w:val="21"/>
              </w:rPr>
            </w:pPr>
            <w:r>
              <w:rPr>
                <w:rFonts w:hint="eastAsia" w:cs="仿宋_GB2312" w:asciiTheme="minorEastAsia" w:hAnsiTheme="minorEastAsia"/>
                <w:b/>
                <w:bCs/>
                <w:szCs w:val="21"/>
              </w:rPr>
              <w:t>3.引导幼儿尊重身边的劳动者，珍惜劳动成果。</w:t>
            </w:r>
            <w:r>
              <w:rPr>
                <w:rFonts w:hint="eastAsia" w:cs="仿宋_GB2312" w:asciiTheme="minorEastAsia" w:hAnsiTheme="minorEastAsia"/>
                <w:szCs w:val="21"/>
              </w:rPr>
              <w:t>帮助幼儿了解父母及老师、食堂厨师、幼儿园保安等的工作特点，讨论他们付出的劳动给自己带来的服务和便利，学会尊重和珍惜他人的劳动成果。</w:t>
            </w:r>
          </w:p>
        </w:tc>
      </w:tr>
    </w:tbl>
    <w:p>
      <w:pPr>
        <w:adjustRightInd w:val="0"/>
        <w:snapToGrid w:val="0"/>
        <w:spacing w:line="600" w:lineRule="exact"/>
        <w:ind w:firstLine="640" w:firstLineChars="200"/>
        <w:outlineLvl w:val="0"/>
        <w:rPr>
          <w:rFonts w:ascii="黑体" w:hAnsi="黑体" w:eastAsia="黑体" w:cs="仿宋_GB2312"/>
          <w:sz w:val="32"/>
          <w:szCs w:val="32"/>
        </w:rPr>
      </w:pPr>
      <w:r>
        <w:rPr>
          <w:rFonts w:hint="eastAsia" w:ascii="黑体" w:hAnsi="黑体" w:eastAsia="黑体" w:cs="仿宋_GB2312"/>
          <w:sz w:val="32"/>
          <w:szCs w:val="32"/>
        </w:rPr>
        <w:t>三、社会准备</w:t>
      </w:r>
    </w:p>
    <w:tbl>
      <w:tblPr>
        <w:tblStyle w:val="7"/>
        <w:tblW w:w="145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57"/>
        <w:gridCol w:w="2485"/>
        <w:gridCol w:w="104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1" w:hRule="atLeast"/>
          <w:jc w:val="center"/>
        </w:trPr>
        <w:tc>
          <w:tcPr>
            <w:tcW w:w="1657" w:type="dxa"/>
            <w:tcBorders>
              <w:tl2br w:val="nil"/>
              <w:tr2bl w:val="nil"/>
            </w:tcBorders>
            <w:noWrap/>
            <w:vAlign w:val="center"/>
          </w:tcPr>
          <w:p>
            <w:pPr>
              <w:adjustRightInd w:val="0"/>
              <w:snapToGrid w:val="0"/>
              <w:spacing w:line="28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发展目标</w:t>
            </w:r>
          </w:p>
        </w:tc>
        <w:tc>
          <w:tcPr>
            <w:tcW w:w="2485" w:type="dxa"/>
            <w:tcBorders>
              <w:tl2br w:val="nil"/>
              <w:tr2bl w:val="nil"/>
            </w:tcBorders>
            <w:noWrap/>
            <w:vAlign w:val="center"/>
          </w:tcPr>
          <w:p>
            <w:pPr>
              <w:tabs>
                <w:tab w:val="left" w:pos="312"/>
              </w:tabs>
              <w:adjustRightInd w:val="0"/>
              <w:snapToGrid w:val="0"/>
              <w:spacing w:line="280" w:lineRule="exact"/>
              <w:jc w:val="center"/>
              <w:rPr>
                <w:rFonts w:cs="仿宋_GB2312" w:asciiTheme="minorEastAsia" w:hAnsiTheme="minorEastAsia"/>
                <w:b/>
                <w:bCs/>
                <w:color w:val="000000"/>
                <w:kern w:val="0"/>
                <w:szCs w:val="21"/>
              </w:rPr>
            </w:pPr>
            <w:r>
              <w:rPr>
                <w:rFonts w:hint="eastAsia" w:cs="仿宋_GB2312" w:asciiTheme="minorEastAsia" w:hAnsiTheme="minorEastAsia"/>
                <w:b/>
                <w:bCs/>
                <w:color w:val="000000"/>
                <w:kern w:val="0"/>
                <w:szCs w:val="21"/>
              </w:rPr>
              <w:t>具体表现</w:t>
            </w:r>
          </w:p>
        </w:tc>
        <w:tc>
          <w:tcPr>
            <w:tcW w:w="10413" w:type="dxa"/>
            <w:tcBorders>
              <w:tl2br w:val="nil"/>
              <w:tr2bl w:val="nil"/>
            </w:tcBorders>
            <w:noWrap/>
            <w:vAlign w:val="center"/>
          </w:tcPr>
          <w:p>
            <w:pPr>
              <w:tabs>
                <w:tab w:val="left" w:pos="312"/>
              </w:tabs>
              <w:adjustRightInd w:val="0"/>
              <w:snapToGrid w:val="0"/>
              <w:spacing w:line="280" w:lineRule="exact"/>
              <w:jc w:val="center"/>
              <w:rPr>
                <w:rFonts w:cs="仿宋_GB2312" w:asciiTheme="minorEastAsia" w:hAnsiTheme="minorEastAsia"/>
                <w:b/>
                <w:bCs/>
                <w:color w:val="000000"/>
                <w:kern w:val="0"/>
                <w:szCs w:val="21"/>
              </w:rPr>
            </w:pPr>
            <w:r>
              <w:rPr>
                <w:rFonts w:hint="eastAsia" w:cs="仿宋_GB2312" w:asciiTheme="minorEastAsia" w:hAnsi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7" w:type="dxa"/>
            <w:noWrap/>
            <w:vAlign w:val="center"/>
          </w:tcPr>
          <w:p>
            <w:pPr>
              <w:adjustRightInd w:val="0"/>
              <w:snapToGrid w:val="0"/>
              <w:spacing w:line="280" w:lineRule="exact"/>
              <w:jc w:val="center"/>
              <w:rPr>
                <w:rFonts w:cs="仿宋_GB2312" w:asciiTheme="minorEastAsia" w:hAnsiTheme="minorEastAsia"/>
                <w:b/>
                <w:bCs/>
                <w:szCs w:val="21"/>
              </w:rPr>
            </w:pPr>
            <w:r>
              <w:rPr>
                <w:rFonts w:hint="eastAsia" w:cs="仿宋_GB2312" w:asciiTheme="minorEastAsia" w:hAnsiTheme="minorEastAsia"/>
                <w:b/>
                <w:bCs/>
                <w:szCs w:val="21"/>
              </w:rPr>
              <w:t>1.交往合作</w:t>
            </w:r>
          </w:p>
        </w:tc>
        <w:tc>
          <w:tcPr>
            <w:tcW w:w="2485" w:type="dxa"/>
            <w:noWrap/>
            <w:vAlign w:val="center"/>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1.能和同伴友好相处，乐于结交新朋友。</w:t>
            </w:r>
          </w:p>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2.能与同伴分工合作共同完成任务，遇到困难互帮互助，发生冲突时尝试协商解决。</w:t>
            </w:r>
          </w:p>
          <w:p>
            <w:pPr>
              <w:adjustRightInd w:val="0"/>
              <w:snapToGrid w:val="0"/>
              <w:spacing w:line="280" w:lineRule="exact"/>
              <w:rPr>
                <w:rFonts w:cs="仿宋_GB2312" w:asciiTheme="minorEastAsia" w:hAnsiTheme="minorEastAsia"/>
                <w:b/>
                <w:bCs/>
                <w:kern w:val="0"/>
                <w:szCs w:val="21"/>
              </w:rPr>
            </w:pPr>
            <w:r>
              <w:rPr>
                <w:rFonts w:hint="eastAsia" w:cs="仿宋_GB2312" w:asciiTheme="minorEastAsia" w:hAnsiTheme="minorEastAsia"/>
                <w:szCs w:val="21"/>
              </w:rPr>
              <w:t>3.能主动向老师表达自己的想法和需求。</w:t>
            </w:r>
          </w:p>
        </w:tc>
        <w:tc>
          <w:tcPr>
            <w:tcW w:w="10413" w:type="dxa"/>
            <w:noWrap/>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良好的交往和合作能力有利于幼儿入学后结交新朋友、认识新老师，逐步适应小学新的人际关系。</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1.扩展幼儿的交往范围。</w:t>
            </w:r>
            <w:r>
              <w:rPr>
                <w:rFonts w:hint="eastAsia" w:cs="仿宋_GB2312" w:asciiTheme="minorEastAsia" w:hAnsiTheme="minorEastAsia"/>
                <w:szCs w:val="21"/>
              </w:rPr>
              <w:t>鼓励幼儿和不同年龄的伙伴、成人交往，认识新伙伴。如：组织跨班级、跨年龄的游戏活动，创设自由交往的机会，丰富交往经验。</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2.丰富幼儿分工合作的经验。</w:t>
            </w:r>
            <w:r>
              <w:rPr>
                <w:rFonts w:hint="eastAsia" w:cs="仿宋_GB2312" w:asciiTheme="minorEastAsia" w:hAnsiTheme="minorEastAsia"/>
                <w:szCs w:val="21"/>
              </w:rPr>
              <w:t>提供材料、创设条件，引导和支持幼儿合作开展活动，体验合作的重要性。鼓励幼儿认真倾听同伴的想法和建议，当意见不一致时说明理由，学习协商解决问题，达成一致。同伴遇到困难时，鼓励幼儿提供力所能及的帮助。遇到冲突时，指导幼儿尝试用协商、交换、轮流、合作等方法解决，不争抢，不欺负同伴。</w:t>
            </w:r>
          </w:p>
          <w:p>
            <w:pPr>
              <w:adjustRightInd w:val="0"/>
              <w:snapToGrid w:val="0"/>
              <w:spacing w:line="280" w:lineRule="exact"/>
              <w:ind w:firstLine="422" w:firstLineChars="200"/>
              <w:rPr>
                <w:rFonts w:cs="仿宋_GB2312" w:asciiTheme="minorEastAsia" w:hAnsiTheme="minorEastAsia"/>
                <w:kern w:val="0"/>
                <w:szCs w:val="21"/>
              </w:rPr>
            </w:pPr>
            <w:r>
              <w:rPr>
                <w:rFonts w:hint="eastAsia" w:cs="仿宋_GB2312" w:asciiTheme="minorEastAsia" w:hAnsiTheme="minorEastAsia"/>
                <w:b/>
                <w:bCs/>
                <w:szCs w:val="21"/>
              </w:rPr>
              <w:t>3.营造宽容接纳的师幼交往氛围</w:t>
            </w:r>
            <w:r>
              <w:rPr>
                <w:rFonts w:hint="eastAsia" w:cs="仿宋_GB2312" w:asciiTheme="minorEastAsia" w:hAnsiTheme="minorEastAsia"/>
                <w:b/>
                <w:bCs/>
                <w:color w:val="000000"/>
                <w:szCs w:val="21"/>
              </w:rPr>
              <w:t>。</w:t>
            </w:r>
            <w:r>
              <w:rPr>
                <w:rFonts w:hint="eastAsia" w:cs="仿宋_GB2312" w:asciiTheme="minorEastAsia" w:hAnsiTheme="minorEastAsia"/>
                <w:szCs w:val="21"/>
              </w:rPr>
              <w:t>用尊重、接纳的态度与幼儿交流，鼓励他们表达自己的想法和需求，不用对错简单评价，肯定积极想法，满足合理需求。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7" w:type="dxa"/>
            <w:noWrap/>
            <w:vAlign w:val="center"/>
          </w:tcPr>
          <w:p>
            <w:pPr>
              <w:adjustRightInd w:val="0"/>
              <w:snapToGrid w:val="0"/>
              <w:spacing w:line="280" w:lineRule="exact"/>
              <w:jc w:val="center"/>
              <w:rPr>
                <w:rFonts w:cs="仿宋_GB2312" w:asciiTheme="minorEastAsia" w:hAnsiTheme="minorEastAsia"/>
                <w:b/>
                <w:bCs/>
                <w:szCs w:val="21"/>
              </w:rPr>
            </w:pPr>
            <w:r>
              <w:rPr>
                <w:rFonts w:hint="eastAsia" w:cs="仿宋_GB2312" w:asciiTheme="minorEastAsia" w:hAnsiTheme="minorEastAsia"/>
                <w:b/>
                <w:bCs/>
                <w:szCs w:val="21"/>
              </w:rPr>
              <w:t>2.诚实守规</w:t>
            </w:r>
          </w:p>
        </w:tc>
        <w:tc>
          <w:tcPr>
            <w:tcW w:w="2485" w:type="dxa"/>
            <w:noWrap/>
            <w:vAlign w:val="center"/>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1.能遵守游戏和日常生活中的规则。</w:t>
            </w:r>
          </w:p>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2.知道要做诚实的人，说话算数。</w:t>
            </w:r>
          </w:p>
        </w:tc>
        <w:tc>
          <w:tcPr>
            <w:tcW w:w="10413" w:type="dxa"/>
            <w:noWrap/>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具有一定的规则意识、自觉遵守各项活动规则，有利于幼儿入学后积极遵守小学的班规、校规，赢得同伴、老师的接纳和认可，较快融入新集体。</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1.增强规则意识，提高自觉守规的能力。</w:t>
            </w:r>
            <w:r>
              <w:rPr>
                <w:rFonts w:hint="eastAsia" w:cs="仿宋_GB2312" w:asciiTheme="minorEastAsia" w:hAnsiTheme="minorEastAsia"/>
                <w:bCs/>
                <w:szCs w:val="21"/>
              </w:rPr>
              <w:t>在日常生活和游戏中培养规则意识，</w:t>
            </w:r>
            <w:r>
              <w:rPr>
                <w:rFonts w:hint="eastAsia" w:cs="仿宋_GB2312" w:asciiTheme="minorEastAsia" w:hAnsiTheme="minorEastAsia"/>
                <w:szCs w:val="21"/>
              </w:rPr>
              <w:t>引导幼儿与同伴讨论制定游戏、班级活动规则并自觉遵守。</w:t>
            </w:r>
            <w:r>
              <w:rPr>
                <w:rFonts w:hint="eastAsia" w:cs="仿宋_GB2312" w:asciiTheme="minorEastAsia" w:hAnsiTheme="minorEastAsia"/>
                <w:bCs/>
                <w:szCs w:val="21"/>
              </w:rPr>
              <w:t>大班下学期，</w:t>
            </w:r>
            <w:r>
              <w:rPr>
                <w:rFonts w:hint="eastAsia" w:cs="仿宋_GB2312" w:asciiTheme="minorEastAsia" w:hAnsiTheme="minorEastAsia"/>
                <w:szCs w:val="21"/>
              </w:rPr>
              <w:t>指导幼儿遵守集体活动的基本规则，做到举手提问、轮流发言，别人讲话时认真倾听、不随意打断等等。</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2.培养诚实守信的品质。</w:t>
            </w:r>
            <w:r>
              <w:rPr>
                <w:rFonts w:hint="eastAsia" w:cs="仿宋_GB2312" w:asciiTheme="minorEastAsia" w:hAnsiTheme="minorEastAsia"/>
                <w:szCs w:val="21"/>
              </w:rPr>
              <w:t>对幼儿诚实和守信的行为及时予以肯定。发现幼儿说谎、说话不算数时不要简单批评和惩罚，要耐心了解原因，积极引导，帮助幼儿做到知错就改。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jc w:val="center"/>
        </w:trPr>
        <w:tc>
          <w:tcPr>
            <w:tcW w:w="1657" w:type="dxa"/>
            <w:noWrap/>
            <w:vAlign w:val="center"/>
          </w:tcPr>
          <w:p>
            <w:pPr>
              <w:adjustRightInd w:val="0"/>
              <w:snapToGrid w:val="0"/>
              <w:spacing w:line="280" w:lineRule="exact"/>
              <w:jc w:val="center"/>
              <w:rPr>
                <w:rFonts w:cs="仿宋_GB2312" w:asciiTheme="minorEastAsia" w:hAnsiTheme="minorEastAsia"/>
                <w:b/>
                <w:bCs/>
                <w:szCs w:val="21"/>
              </w:rPr>
            </w:pPr>
            <w:r>
              <w:rPr>
                <w:rFonts w:hint="eastAsia" w:cs="仿宋_GB2312" w:asciiTheme="minorEastAsia" w:hAnsiTheme="minorEastAsia"/>
                <w:b/>
                <w:bCs/>
                <w:szCs w:val="21"/>
              </w:rPr>
              <w:t>3.任务意识</w:t>
            </w:r>
          </w:p>
        </w:tc>
        <w:tc>
          <w:tcPr>
            <w:tcW w:w="2485" w:type="dxa"/>
            <w:noWrap/>
            <w:vAlign w:val="center"/>
          </w:tcPr>
          <w:p>
            <w:pPr>
              <w:adjustRightInd w:val="0"/>
              <w:snapToGrid w:val="0"/>
              <w:spacing w:line="280" w:lineRule="exact"/>
              <w:rPr>
                <w:rFonts w:cs="仿宋_GB2312" w:asciiTheme="minorEastAsia" w:hAnsiTheme="minorEastAsia"/>
                <w:szCs w:val="21"/>
              </w:rPr>
            </w:pPr>
            <w:r>
              <w:rPr>
                <w:rFonts w:hint="eastAsia" w:cs="仿宋_GB2312" w:asciiTheme="minorEastAsia" w:hAnsiTheme="minorEastAsia"/>
                <w:szCs w:val="21"/>
              </w:rPr>
              <w:t>1.理解老师的任务要求，能向家长清晰地转述并主动去做。</w:t>
            </w:r>
          </w:p>
          <w:p>
            <w:pPr>
              <w:adjustRightInd w:val="0"/>
              <w:snapToGrid w:val="0"/>
              <w:spacing w:line="280" w:lineRule="exact"/>
              <w:rPr>
                <w:rFonts w:cs="仿宋_GB2312" w:asciiTheme="minorEastAsia" w:hAnsiTheme="minorEastAsia"/>
                <w:kern w:val="0"/>
                <w:szCs w:val="21"/>
              </w:rPr>
            </w:pPr>
            <w:r>
              <w:rPr>
                <w:rFonts w:hint="eastAsia" w:cs="仿宋_GB2312" w:asciiTheme="minorEastAsia" w:hAnsiTheme="minorEastAsia"/>
                <w:szCs w:val="21"/>
              </w:rPr>
              <w:t>2.能自觉、独立完成老师安排的任务。</w:t>
            </w:r>
          </w:p>
        </w:tc>
        <w:tc>
          <w:tcPr>
            <w:tcW w:w="10413" w:type="dxa"/>
            <w:noWrap/>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具备任务意识和执行任务的能力，有助于幼儿适应小学学习生活的要求，逐步做到独立完成各项学习任务。</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1.强化任务意识。</w:t>
            </w:r>
            <w:r>
              <w:rPr>
                <w:rFonts w:hint="eastAsia" w:cs="仿宋_GB2312" w:asciiTheme="minorEastAsia" w:hAnsiTheme="minorEastAsia"/>
                <w:bCs/>
                <w:szCs w:val="21"/>
              </w:rPr>
              <w:t>大班下学期，有意识地布置一些与入学准备相关的任务，</w:t>
            </w:r>
            <w:r>
              <w:rPr>
                <w:rFonts w:hint="eastAsia" w:cs="仿宋_GB2312" w:asciiTheme="minorEastAsia" w:hAnsiTheme="minorEastAsia"/>
                <w:szCs w:val="21"/>
              </w:rPr>
              <w:t>如：准备明天要带的玩具材料和学习用品、每天自己整理小书包等，为适应小学生活做准备。</w:t>
            </w:r>
          </w:p>
          <w:p>
            <w:pPr>
              <w:adjustRightInd w:val="0"/>
              <w:snapToGrid w:val="0"/>
              <w:spacing w:line="28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2.培养独立完成任务的能力。</w:t>
            </w:r>
            <w:r>
              <w:rPr>
                <w:rFonts w:hint="eastAsia" w:cs="仿宋_GB2312" w:asciiTheme="minorEastAsia" w:hAnsiTheme="minorEastAsia"/>
                <w:bCs/>
                <w:szCs w:val="21"/>
              </w:rPr>
              <w:t>成人要创造条件，通过持续性的任务安排，鼓励、支持幼儿</w:t>
            </w:r>
            <w:r>
              <w:rPr>
                <w:rFonts w:hint="eastAsia" w:cs="仿宋_GB2312" w:asciiTheme="minorEastAsia" w:hAnsiTheme="minorEastAsia"/>
                <w:szCs w:val="21"/>
              </w:rPr>
              <w:t>独立完成任务。教师不宜将任务直接布置给家长。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jc w:val="center"/>
        </w:trPr>
        <w:tc>
          <w:tcPr>
            <w:tcW w:w="1657" w:type="dxa"/>
            <w:noWrap/>
            <w:vAlign w:val="center"/>
          </w:tcPr>
          <w:p>
            <w:pPr>
              <w:adjustRightInd w:val="0"/>
              <w:snapToGrid w:val="0"/>
              <w:spacing w:line="280" w:lineRule="exact"/>
              <w:jc w:val="center"/>
              <w:rPr>
                <w:rFonts w:cs="仿宋_GB2312" w:asciiTheme="minorEastAsia" w:hAnsiTheme="minorEastAsia"/>
                <w:b/>
                <w:bCs/>
                <w:szCs w:val="21"/>
              </w:rPr>
            </w:pPr>
            <w:r>
              <w:rPr>
                <w:rFonts w:hint="eastAsia" w:cs="仿宋_GB2312" w:asciiTheme="minorEastAsia" w:hAnsiTheme="minorEastAsia"/>
                <w:b/>
                <w:bCs/>
                <w:szCs w:val="21"/>
              </w:rPr>
              <w:t>4.热爱集体</w:t>
            </w:r>
          </w:p>
        </w:tc>
        <w:tc>
          <w:tcPr>
            <w:tcW w:w="2485" w:type="dxa"/>
            <w:noWrap/>
            <w:vAlign w:val="center"/>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1.喜爱自己的班级和幼儿园。</w:t>
            </w:r>
          </w:p>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2.愿意为集体出主意、想办法、做事情。</w:t>
            </w:r>
          </w:p>
          <w:p>
            <w:pPr>
              <w:adjustRightInd w:val="0"/>
              <w:snapToGrid w:val="0"/>
              <w:spacing w:line="280" w:lineRule="exact"/>
              <w:ind w:firstLine="420" w:firstLineChars="200"/>
              <w:rPr>
                <w:rFonts w:cs="仿宋_GB2312" w:asciiTheme="minorEastAsia" w:hAnsiTheme="minorEastAsia"/>
                <w:kern w:val="0"/>
                <w:szCs w:val="21"/>
              </w:rPr>
            </w:pPr>
            <w:r>
              <w:rPr>
                <w:rFonts w:hint="eastAsia" w:cs="仿宋_GB2312" w:asciiTheme="minorEastAsia" w:hAnsiTheme="minorEastAsia"/>
                <w:szCs w:val="21"/>
              </w:rPr>
              <w:t>3.初步形成爱家乡、爱祖国的情感。</w:t>
            </w:r>
          </w:p>
        </w:tc>
        <w:tc>
          <w:tcPr>
            <w:tcW w:w="10413" w:type="dxa"/>
            <w:noWrap/>
          </w:tcPr>
          <w:p>
            <w:pPr>
              <w:adjustRightInd w:val="0"/>
              <w:snapToGrid w:val="0"/>
              <w:spacing w:line="280" w:lineRule="exact"/>
              <w:ind w:firstLine="420" w:firstLineChars="200"/>
              <w:rPr>
                <w:rFonts w:cs="仿宋_GB2312" w:asciiTheme="minorEastAsia" w:hAnsiTheme="minorEastAsia"/>
                <w:szCs w:val="21"/>
              </w:rPr>
            </w:pPr>
            <w:r>
              <w:rPr>
                <w:rFonts w:hint="eastAsia" w:cs="仿宋_GB2312" w:asciiTheme="minorEastAsia" w:hAnsiTheme="minorEastAsia"/>
                <w:szCs w:val="21"/>
              </w:rPr>
              <w:t>对集体的热爱有助于幼儿适应班级和学校的环境，初步建立对集体、家乡和祖国的归属感和认同感。</w:t>
            </w:r>
          </w:p>
          <w:p>
            <w:pPr>
              <w:adjustRightInd w:val="0"/>
              <w:snapToGrid w:val="0"/>
              <w:spacing w:line="280" w:lineRule="exact"/>
              <w:ind w:firstLine="422" w:firstLineChars="200"/>
              <w:rPr>
                <w:rFonts w:cs="仿宋_GB2312" w:asciiTheme="minorEastAsia" w:hAnsiTheme="minorEastAsia"/>
                <w:b/>
                <w:bCs/>
                <w:szCs w:val="21"/>
              </w:rPr>
            </w:pPr>
            <w:r>
              <w:rPr>
                <w:rFonts w:hint="eastAsia" w:cs="仿宋_GB2312" w:asciiTheme="minorEastAsia" w:hAnsiTheme="minorEastAsia"/>
                <w:b/>
                <w:bCs/>
                <w:szCs w:val="21"/>
              </w:rPr>
              <w:t>1.培养集体荣誉感。</w:t>
            </w:r>
            <w:r>
              <w:rPr>
                <w:rFonts w:hint="eastAsia" w:cs="仿宋_GB2312" w:asciiTheme="minorEastAsia" w:hAnsiTheme="minorEastAsia"/>
                <w:szCs w:val="21"/>
              </w:rPr>
              <w:t>营造温暖的集体氛围，创造条件和机会，鼓励、支持幼儿为班级和幼儿园的集体活动定计划、做准备并积极参与。如：和幼儿共同策划，开展节庆、参观、运动会、主题游戏等多种活动，帮助他们在参与活动的同时体验成就感、荣誉感。</w:t>
            </w:r>
          </w:p>
          <w:p>
            <w:pPr>
              <w:adjustRightInd w:val="0"/>
              <w:snapToGrid w:val="0"/>
              <w:spacing w:line="280" w:lineRule="exact"/>
              <w:ind w:firstLine="422" w:firstLineChars="200"/>
              <w:rPr>
                <w:rFonts w:cs="仿宋_GB2312" w:asciiTheme="minorEastAsia" w:hAnsiTheme="minorEastAsia"/>
                <w:kern w:val="0"/>
                <w:szCs w:val="21"/>
              </w:rPr>
            </w:pPr>
            <w:r>
              <w:rPr>
                <w:rFonts w:hint="eastAsia" w:cs="仿宋_GB2312" w:asciiTheme="minorEastAsia" w:hAnsiTheme="minorEastAsia"/>
                <w:b/>
                <w:bCs/>
                <w:szCs w:val="21"/>
              </w:rPr>
              <w:t>2.激发爱家乡、爱祖国的情感。</w:t>
            </w:r>
            <w:r>
              <w:rPr>
                <w:rFonts w:hint="eastAsia" w:cs="仿宋_GB2312" w:asciiTheme="minorEastAsia" w:hAnsiTheme="minorEastAsia"/>
                <w:szCs w:val="21"/>
              </w:rPr>
              <w:t>以生动有趣的形式开展爱家乡、爱祖国的教育，如：参观博物馆、科技馆等当地文化场馆，帮助幼儿感受与体验家乡和祖国的发展变化；鼓励幼儿结合节假日外出旅行等经历，分享自己家乡的风景名胜、风物人情、特色美食等；结合升旗活动，向幼儿介绍国旗、国歌。</w:t>
            </w:r>
          </w:p>
        </w:tc>
      </w:tr>
    </w:tbl>
    <w:p>
      <w:pPr>
        <w:adjustRightInd w:val="0"/>
        <w:snapToGrid w:val="0"/>
        <w:spacing w:line="600" w:lineRule="exact"/>
        <w:ind w:firstLine="640" w:firstLineChars="200"/>
        <w:outlineLvl w:val="0"/>
        <w:rPr>
          <w:rFonts w:ascii="黑体" w:hAnsi="黑体" w:eastAsia="黑体" w:cs="仿宋_GB2312"/>
          <w:sz w:val="32"/>
          <w:szCs w:val="32"/>
        </w:rPr>
      </w:pPr>
      <w:r>
        <w:rPr>
          <w:rFonts w:hint="eastAsia" w:ascii="黑体" w:hAnsi="黑体" w:eastAsia="黑体" w:cs="仿宋_GB2312"/>
          <w:sz w:val="32"/>
          <w:szCs w:val="32"/>
        </w:rPr>
        <w:t>四、学习准备</w:t>
      </w:r>
    </w:p>
    <w:tbl>
      <w:tblPr>
        <w:tblStyle w:val="7"/>
        <w:tblW w:w="1454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49"/>
        <w:gridCol w:w="3046"/>
        <w:gridCol w:w="98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 w:hRule="atLeast"/>
          <w:tblHeader/>
          <w:jc w:val="center"/>
        </w:trPr>
        <w:tc>
          <w:tcPr>
            <w:tcW w:w="1649" w:type="dxa"/>
            <w:tcBorders>
              <w:tl2br w:val="nil"/>
              <w:tr2bl w:val="nil"/>
            </w:tcBorders>
            <w:noWrap/>
            <w:vAlign w:val="center"/>
          </w:tcPr>
          <w:p>
            <w:pPr>
              <w:adjustRightInd w:val="0"/>
              <w:snapToGrid w:val="0"/>
              <w:spacing w:line="32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发展目标</w:t>
            </w:r>
          </w:p>
        </w:tc>
        <w:tc>
          <w:tcPr>
            <w:tcW w:w="3046" w:type="dxa"/>
            <w:tcBorders>
              <w:tl2br w:val="nil"/>
              <w:tr2bl w:val="nil"/>
            </w:tcBorders>
            <w:noWrap/>
            <w:vAlign w:val="center"/>
          </w:tcPr>
          <w:p>
            <w:pPr>
              <w:tabs>
                <w:tab w:val="left" w:pos="312"/>
              </w:tabs>
              <w:adjustRightInd w:val="0"/>
              <w:snapToGrid w:val="0"/>
              <w:spacing w:line="320" w:lineRule="exact"/>
              <w:jc w:val="center"/>
              <w:rPr>
                <w:rFonts w:cs="仿宋_GB2312" w:asciiTheme="minorEastAsia" w:hAnsiTheme="minorEastAsia"/>
                <w:b/>
                <w:bCs/>
                <w:color w:val="000000"/>
                <w:kern w:val="0"/>
                <w:szCs w:val="21"/>
              </w:rPr>
            </w:pPr>
            <w:r>
              <w:rPr>
                <w:rFonts w:hint="eastAsia" w:cs="仿宋_GB2312" w:asciiTheme="minorEastAsia" w:hAnsiTheme="minorEastAsia"/>
                <w:b/>
                <w:bCs/>
                <w:color w:val="000000"/>
                <w:kern w:val="0"/>
                <w:szCs w:val="21"/>
              </w:rPr>
              <w:t>具体表现</w:t>
            </w:r>
          </w:p>
        </w:tc>
        <w:tc>
          <w:tcPr>
            <w:tcW w:w="9850" w:type="dxa"/>
            <w:tcBorders>
              <w:tl2br w:val="nil"/>
              <w:tr2bl w:val="nil"/>
            </w:tcBorders>
            <w:noWrap/>
            <w:vAlign w:val="center"/>
          </w:tcPr>
          <w:p>
            <w:pPr>
              <w:tabs>
                <w:tab w:val="left" w:pos="312"/>
              </w:tabs>
              <w:adjustRightInd w:val="0"/>
              <w:snapToGrid w:val="0"/>
              <w:spacing w:line="320" w:lineRule="exact"/>
              <w:jc w:val="center"/>
              <w:rPr>
                <w:rFonts w:cs="仿宋_GB2312" w:asciiTheme="minorEastAsia" w:hAnsiTheme="minorEastAsia"/>
                <w:b/>
                <w:bCs/>
                <w:color w:val="000000"/>
                <w:kern w:val="0"/>
                <w:szCs w:val="21"/>
              </w:rPr>
            </w:pPr>
            <w:r>
              <w:rPr>
                <w:rFonts w:hint="eastAsia" w:cs="仿宋_GB2312" w:asciiTheme="minorEastAsia" w:hAnsi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49" w:type="dxa"/>
            <w:noWrap/>
            <w:vAlign w:val="center"/>
          </w:tcPr>
          <w:p>
            <w:pPr>
              <w:adjustRightInd w:val="0"/>
              <w:snapToGrid w:val="0"/>
              <w:spacing w:line="320" w:lineRule="exact"/>
              <w:jc w:val="center"/>
              <w:rPr>
                <w:rFonts w:cs="仿宋_GB2312" w:asciiTheme="minorEastAsia" w:hAnsiTheme="minorEastAsia"/>
                <w:b/>
                <w:bCs/>
                <w:szCs w:val="21"/>
              </w:rPr>
            </w:pPr>
            <w:r>
              <w:rPr>
                <w:rFonts w:hint="eastAsia" w:cs="仿宋_GB2312" w:asciiTheme="minorEastAsia" w:hAnsiTheme="minorEastAsia"/>
                <w:b/>
                <w:bCs/>
                <w:szCs w:val="21"/>
              </w:rPr>
              <w:t>1.好奇好问</w:t>
            </w:r>
          </w:p>
        </w:tc>
        <w:tc>
          <w:tcPr>
            <w:tcW w:w="3046" w:type="dxa"/>
            <w:noWrap/>
            <w:vAlign w:val="center"/>
          </w:tcPr>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szCs w:val="21"/>
              </w:rPr>
              <w:t>1.对身边的新事物感兴趣，有好奇心和探究欲。</w:t>
            </w:r>
          </w:p>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szCs w:val="21"/>
              </w:rPr>
              <w:t>2.喜欢刨根问底，乐于动手动脑。</w:t>
            </w:r>
          </w:p>
        </w:tc>
        <w:tc>
          <w:tcPr>
            <w:tcW w:w="9850" w:type="dxa"/>
            <w:noWrap/>
          </w:tcPr>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szCs w:val="21"/>
              </w:rPr>
              <w:t>好奇心是终身学习的原动力。呵护幼儿的好奇心，尊重幼儿好问的天性，有助于幼儿对周围世界保持持续的探究欲望，不怕困难，积极主动学习。</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1.保护幼儿的好奇心和主动性。</w:t>
            </w:r>
            <w:r>
              <w:rPr>
                <w:rFonts w:hint="eastAsia" w:cs="仿宋_GB2312" w:asciiTheme="minorEastAsia" w:hAnsiTheme="minorEastAsia"/>
                <w:szCs w:val="21"/>
              </w:rPr>
              <w:t>接纳、鼓励幼儿对新事物的观察、提问等探究行为，避免简单打断或否定幼儿的奇思妙想。如：把幼儿有浓厚兴趣的问题作为集体讨论的话题，鼓励幼儿分享自己的发现和观点，支持他们进一步的探究想法和行动。</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2.支持幼儿持续的探究行为。</w:t>
            </w:r>
            <w:r>
              <w:rPr>
                <w:rFonts w:hint="eastAsia" w:cs="仿宋_GB2312" w:asciiTheme="minorEastAsia" w:hAnsiTheme="minorEastAsia"/>
                <w:szCs w:val="21"/>
              </w:rPr>
              <w:t>分析幼儿在探究活动中可能获得的发展，提供充足的时间、丰富的材料支持幼儿持续、深入进行探究，寻找问题的答案。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49" w:type="dxa"/>
            <w:noWrap/>
            <w:vAlign w:val="center"/>
          </w:tcPr>
          <w:p>
            <w:pPr>
              <w:adjustRightInd w:val="0"/>
              <w:snapToGrid w:val="0"/>
              <w:spacing w:line="320" w:lineRule="exact"/>
              <w:jc w:val="center"/>
              <w:rPr>
                <w:rFonts w:cs="仿宋_GB2312" w:asciiTheme="minorEastAsia" w:hAnsiTheme="minorEastAsia"/>
                <w:b/>
                <w:bCs/>
                <w:szCs w:val="21"/>
              </w:rPr>
            </w:pPr>
            <w:r>
              <w:rPr>
                <w:rFonts w:hint="eastAsia" w:cs="仿宋_GB2312" w:asciiTheme="minorEastAsia" w:hAnsiTheme="minorEastAsia"/>
                <w:b/>
                <w:bCs/>
                <w:szCs w:val="21"/>
              </w:rPr>
              <w:t>2.学习习惯</w:t>
            </w:r>
          </w:p>
        </w:tc>
        <w:tc>
          <w:tcPr>
            <w:tcW w:w="3046" w:type="dxa"/>
            <w:noWrap/>
            <w:vAlign w:val="center"/>
          </w:tcPr>
          <w:p>
            <w:pPr>
              <w:adjustRightInd w:val="0"/>
              <w:snapToGrid w:val="0"/>
              <w:spacing w:line="320" w:lineRule="exact"/>
              <w:ind w:firstLine="420" w:firstLineChars="200"/>
              <w:rPr>
                <w:rFonts w:cs="仿宋_GB2312" w:asciiTheme="minorEastAsia" w:hAnsiTheme="minorEastAsia"/>
                <w:bCs/>
                <w:szCs w:val="21"/>
              </w:rPr>
            </w:pPr>
            <w:r>
              <w:rPr>
                <w:rFonts w:hint="eastAsia" w:cs="仿宋_GB2312" w:asciiTheme="minorEastAsia" w:hAnsiTheme="minorEastAsia"/>
                <w:bCs/>
                <w:szCs w:val="21"/>
              </w:rPr>
              <w:t>1.能专注地做事，分心时能在成人提醒下调整注意力。</w:t>
            </w:r>
          </w:p>
          <w:p>
            <w:pPr>
              <w:adjustRightInd w:val="0"/>
              <w:snapToGrid w:val="0"/>
              <w:spacing w:line="320" w:lineRule="exact"/>
              <w:ind w:firstLine="420" w:firstLineChars="200"/>
              <w:rPr>
                <w:rFonts w:cs="仿宋_GB2312" w:asciiTheme="minorEastAsia" w:hAnsiTheme="minorEastAsia"/>
                <w:bCs/>
                <w:szCs w:val="21"/>
              </w:rPr>
            </w:pPr>
            <w:r>
              <w:rPr>
                <w:rFonts w:hint="eastAsia" w:cs="仿宋_GB2312" w:asciiTheme="minorEastAsia" w:hAnsiTheme="minorEastAsia"/>
                <w:bCs/>
                <w:szCs w:val="21"/>
              </w:rPr>
              <w:t>2.能坚持做完一件事，遇到困难不放弃。</w:t>
            </w:r>
          </w:p>
          <w:p>
            <w:pPr>
              <w:adjustRightInd w:val="0"/>
              <w:snapToGrid w:val="0"/>
              <w:spacing w:line="320" w:lineRule="exact"/>
              <w:ind w:firstLine="420" w:firstLineChars="200"/>
              <w:rPr>
                <w:rFonts w:cs="仿宋_GB2312" w:asciiTheme="minorEastAsia" w:hAnsiTheme="minorEastAsia"/>
                <w:bCs/>
                <w:szCs w:val="21"/>
              </w:rPr>
            </w:pPr>
            <w:r>
              <w:rPr>
                <w:rFonts w:hint="eastAsia" w:cs="仿宋_GB2312" w:asciiTheme="minorEastAsia" w:hAnsiTheme="minorEastAsia"/>
                <w:bCs/>
                <w:szCs w:val="21"/>
              </w:rPr>
              <w:t>3.乐于独立思考并敢于表达。</w:t>
            </w:r>
          </w:p>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bCs/>
                <w:szCs w:val="21"/>
              </w:rPr>
              <w:t>4.做事有一定的计划性。</w:t>
            </w:r>
          </w:p>
        </w:tc>
        <w:tc>
          <w:tcPr>
            <w:tcW w:w="9850" w:type="dxa"/>
            <w:noWrap/>
          </w:tcPr>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szCs w:val="21"/>
              </w:rPr>
              <w:t>专注力、坚持性、计划性等学习习惯的养成，有助于幼儿入学后更好胜任新的学习任务，且受益终生。</w:t>
            </w:r>
          </w:p>
          <w:p>
            <w:pPr>
              <w:adjustRightInd w:val="0"/>
              <w:snapToGrid w:val="0"/>
              <w:spacing w:line="320" w:lineRule="exact"/>
              <w:ind w:firstLine="422" w:firstLineChars="200"/>
              <w:rPr>
                <w:rFonts w:cs="仿宋_GB2312" w:asciiTheme="minorEastAsia" w:hAnsiTheme="minorEastAsia"/>
                <w:bCs/>
                <w:szCs w:val="21"/>
              </w:rPr>
            </w:pPr>
            <w:r>
              <w:rPr>
                <w:rFonts w:hint="eastAsia" w:cs="仿宋_GB2312" w:asciiTheme="minorEastAsia" w:hAnsiTheme="minorEastAsia"/>
                <w:b/>
                <w:bCs/>
                <w:szCs w:val="21"/>
              </w:rPr>
              <w:t>1.支持幼儿专注持续地完成任务。</w:t>
            </w:r>
            <w:r>
              <w:rPr>
                <w:rFonts w:hint="eastAsia" w:cs="仿宋_GB2312" w:asciiTheme="minorEastAsia" w:hAnsiTheme="minorEastAsia"/>
                <w:bCs/>
                <w:szCs w:val="21"/>
              </w:rPr>
              <w:t>大班下学期，有意识地增加需要一定专注力和坚持性才能完成的游戏和活动，保证幼儿有充足的活动时间能够专注地完成任务。对需要多次探索的活动，要提供足够的时间和空间，鼓励支持幼儿持续完成，避免因活动频繁转换干扰幼儿专注做事。</w:t>
            </w:r>
          </w:p>
          <w:p>
            <w:pPr>
              <w:adjustRightInd w:val="0"/>
              <w:snapToGrid w:val="0"/>
              <w:spacing w:line="320" w:lineRule="exact"/>
              <w:ind w:firstLine="422" w:firstLineChars="200"/>
              <w:rPr>
                <w:rFonts w:cs="仿宋_GB2312" w:asciiTheme="minorEastAsia" w:hAnsiTheme="minorEastAsia"/>
                <w:b/>
                <w:bCs/>
                <w:szCs w:val="21"/>
              </w:rPr>
            </w:pPr>
            <w:r>
              <w:rPr>
                <w:rFonts w:hint="eastAsia" w:cs="仿宋_GB2312" w:asciiTheme="minorEastAsia" w:hAnsiTheme="minorEastAsia"/>
                <w:b/>
                <w:bCs/>
                <w:szCs w:val="21"/>
              </w:rPr>
              <w:t>2.鼓励幼儿独立思考。</w:t>
            </w:r>
            <w:r>
              <w:rPr>
                <w:rFonts w:hint="eastAsia" w:cs="仿宋_GB2312" w:asciiTheme="minorEastAsia" w:hAnsiTheme="minorEastAsia"/>
                <w:szCs w:val="21"/>
              </w:rPr>
              <w:t>为幼儿</w:t>
            </w:r>
            <w:r>
              <w:rPr>
                <w:rFonts w:hint="eastAsia" w:cs="仿宋_GB2312" w:asciiTheme="minorEastAsia" w:hAnsiTheme="minorEastAsia"/>
                <w:bCs/>
                <w:szCs w:val="21"/>
              </w:rPr>
              <w:t>提供充分的时间思考、讨论和表达自己的观点，接纳幼儿不同的想法。鼓励幼儿积极补充同伴的观点，并说明理由；对别人的观点有不同意见时敢于大胆提出质疑并陈述自己的观点。</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3.引导幼儿有计划地做事。</w:t>
            </w:r>
            <w:r>
              <w:rPr>
                <w:rFonts w:hint="eastAsia" w:cs="仿宋_GB2312" w:asciiTheme="minorEastAsia" w:hAnsiTheme="minorEastAsia"/>
                <w:bCs/>
                <w:szCs w:val="21"/>
              </w:rPr>
              <w:t>在一日活动开始前向幼儿介绍当天的活动安排，鼓励他们说一说自己的活动计划，</w:t>
            </w:r>
            <w:r>
              <w:rPr>
                <w:rFonts w:hint="eastAsia" w:cs="仿宋_GB2312" w:asciiTheme="minorEastAsia" w:hAnsiTheme="minorEastAsia"/>
                <w:szCs w:val="21"/>
              </w:rPr>
              <w:t>和幼儿一起回顾他们的计划和完成情况，</w:t>
            </w:r>
            <w:r>
              <w:rPr>
                <w:rFonts w:hint="eastAsia" w:cs="仿宋_GB2312" w:asciiTheme="minorEastAsia" w:hAnsiTheme="minorEastAsia"/>
                <w:bCs/>
                <w:szCs w:val="21"/>
              </w:rPr>
              <w:t>分析原因并调整。</w:t>
            </w:r>
            <w:r>
              <w:rPr>
                <w:rFonts w:hint="eastAsia" w:cs="仿宋_GB2312" w:asciiTheme="minorEastAsia" w:hAnsiTheme="minorEastAsia"/>
                <w:szCs w:val="21"/>
              </w:rPr>
              <w:t>鼓励幼儿尝试有计划地安排自己的活动，如尝试安排周末的活动或日程安排。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49" w:type="dxa"/>
            <w:noWrap/>
            <w:vAlign w:val="center"/>
          </w:tcPr>
          <w:p>
            <w:pPr>
              <w:adjustRightInd w:val="0"/>
              <w:snapToGrid w:val="0"/>
              <w:spacing w:line="320" w:lineRule="exact"/>
              <w:jc w:val="center"/>
              <w:rPr>
                <w:rFonts w:cs="仿宋_GB2312" w:asciiTheme="minorEastAsia" w:hAnsiTheme="minorEastAsia"/>
                <w:b/>
                <w:bCs/>
                <w:szCs w:val="21"/>
              </w:rPr>
            </w:pPr>
            <w:r>
              <w:rPr>
                <w:rFonts w:hint="eastAsia" w:cs="仿宋_GB2312" w:asciiTheme="minorEastAsia" w:hAnsiTheme="minorEastAsia"/>
                <w:b/>
                <w:bCs/>
                <w:szCs w:val="21"/>
              </w:rPr>
              <w:t>3.学习兴趣</w:t>
            </w:r>
          </w:p>
        </w:tc>
        <w:tc>
          <w:tcPr>
            <w:tcW w:w="3046" w:type="dxa"/>
            <w:noWrap/>
            <w:vAlign w:val="center"/>
          </w:tcPr>
          <w:p>
            <w:pPr>
              <w:adjustRightInd w:val="0"/>
              <w:snapToGrid w:val="0"/>
              <w:spacing w:line="320" w:lineRule="exact"/>
              <w:rPr>
                <w:rFonts w:cs="仿宋_GB2312" w:asciiTheme="minorEastAsia" w:hAnsiTheme="minorEastAsia"/>
                <w:szCs w:val="21"/>
              </w:rPr>
            </w:pPr>
            <w:r>
              <w:rPr>
                <w:rFonts w:hint="eastAsia" w:cs="仿宋_GB2312" w:asciiTheme="minorEastAsia" w:hAnsiTheme="minorEastAsia"/>
                <w:szCs w:val="21"/>
              </w:rPr>
              <w:t>1.对大自然和身边的事物有广泛的兴趣，努力寻找答案。</w:t>
            </w:r>
          </w:p>
          <w:p>
            <w:pPr>
              <w:adjustRightInd w:val="0"/>
              <w:snapToGrid w:val="0"/>
              <w:spacing w:line="320" w:lineRule="exact"/>
              <w:rPr>
                <w:rFonts w:cs="仿宋_GB2312" w:asciiTheme="minorEastAsia" w:hAnsiTheme="minorEastAsia"/>
                <w:szCs w:val="21"/>
              </w:rPr>
            </w:pPr>
            <w:r>
              <w:rPr>
                <w:rFonts w:hint="eastAsia" w:cs="仿宋_GB2312" w:asciiTheme="minorEastAsia" w:hAnsiTheme="minorEastAsia"/>
                <w:szCs w:val="21"/>
              </w:rPr>
              <w:t>2.喜欢阅读，乐于和他人一起看书讲故事，遇到问题经常通过图书寻找答案。</w:t>
            </w:r>
          </w:p>
          <w:p>
            <w:pPr>
              <w:adjustRightInd w:val="0"/>
              <w:snapToGrid w:val="0"/>
              <w:spacing w:line="320" w:lineRule="exact"/>
              <w:rPr>
                <w:rFonts w:cs="仿宋_GB2312" w:asciiTheme="minorEastAsia" w:hAnsiTheme="minorEastAsia"/>
                <w:szCs w:val="21"/>
              </w:rPr>
            </w:pPr>
            <w:r>
              <w:rPr>
                <w:rFonts w:hint="eastAsia" w:cs="仿宋_GB2312" w:asciiTheme="minorEastAsia" w:hAnsiTheme="minorEastAsia"/>
                <w:szCs w:val="21"/>
              </w:rPr>
              <w:t>3.对生活情境中的文字符号感兴趣，愿意用图画、符号等方式记录自己的想法和发现。</w:t>
            </w:r>
          </w:p>
          <w:p>
            <w:pPr>
              <w:adjustRightInd w:val="0"/>
              <w:snapToGrid w:val="0"/>
              <w:spacing w:line="320" w:lineRule="exact"/>
              <w:rPr>
                <w:rFonts w:cs="仿宋_GB2312" w:asciiTheme="minorEastAsia" w:hAnsiTheme="minorEastAsia"/>
                <w:szCs w:val="21"/>
              </w:rPr>
            </w:pPr>
            <w:r>
              <w:rPr>
                <w:rFonts w:hint="eastAsia" w:cs="仿宋_GB2312" w:asciiTheme="minorEastAsia" w:hAnsiTheme="minorEastAsia"/>
                <w:szCs w:val="21"/>
              </w:rPr>
              <w:t>4.愿意用数学的方法尝试解决生活和游戏中的问题，体验解决问题的乐趣。</w:t>
            </w:r>
          </w:p>
        </w:tc>
        <w:tc>
          <w:tcPr>
            <w:tcW w:w="9850" w:type="dxa"/>
            <w:vMerge w:val="restart"/>
            <w:noWrap/>
          </w:tcPr>
          <w:p>
            <w:pPr>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szCs w:val="21"/>
              </w:rPr>
              <w:t>兴趣是最好的老师，让幼儿喜欢学习、爱上学习，具备一定的学习能力比学到多少知识更重要。幼儿具有浓厚的学习兴趣和基础学习能力有助于入学后适应不同学科新知识、新技能的学习，更加主动、持久、投入地学习。</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1.为幼儿提供广泛接触自然和社会的机会。</w:t>
            </w:r>
            <w:r>
              <w:rPr>
                <w:rFonts w:hint="eastAsia" w:cs="仿宋_GB2312" w:asciiTheme="minorEastAsia" w:hAnsiTheme="minorEastAsia"/>
                <w:szCs w:val="21"/>
              </w:rPr>
              <w:t>经常带领幼儿接触大自然，参加一些有意义的活动，帮助幼儿开拓视野，积累丰富的感性经验，培养广泛的兴趣。</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2.培养幼儿的倾听和表达能力。</w:t>
            </w:r>
            <w:r>
              <w:rPr>
                <w:rFonts w:hint="eastAsia" w:cs="仿宋_GB2312" w:asciiTheme="minorEastAsia" w:hAnsiTheme="minorEastAsia"/>
                <w:bCs/>
                <w:szCs w:val="21"/>
              </w:rPr>
              <w:t>组织幼儿围绕生活和游戏中感兴趣的事情进行讨论，分享自己的发现以及探究的过程、方法。教师应给予充分的时间，鼓励和引导幼儿表达，接纳幼儿不同的想法，不轻易打断幼儿讲话。对注意力不集中或不持久的幼儿，通过适当的方式吸引他们参与到活动中来。鼓励幼儿听不懂时要主动提问，对幼儿的提问及时予以回应。坚持</w:t>
            </w:r>
            <w:r>
              <w:rPr>
                <w:rFonts w:hint="eastAsia" w:cs="仿宋_GB2312" w:asciiTheme="minorEastAsia" w:hAnsiTheme="minorEastAsia"/>
                <w:szCs w:val="21"/>
              </w:rPr>
              <w:t>每天和幼儿聊一聊，说一说今天做的事情或看过的书等，帮助幼儿学习按照一定的顺序、比较完整地进行讲述。</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3.培养幼儿的阅读兴趣和能力。</w:t>
            </w:r>
            <w:r>
              <w:rPr>
                <w:rFonts w:hint="eastAsia" w:cs="仿宋_GB2312" w:asciiTheme="minorEastAsia" w:hAnsiTheme="minorEastAsia"/>
                <w:szCs w:val="21"/>
              </w:rPr>
              <w:t>根据幼儿的阅读兴趣和活动需要提供和更换图画书，并给予幼儿充足的阅读时间。鼓励幼儿自主阅读，保护他们对符号、文字的兴趣和敏感性。经常和幼儿一起讨论书中内容，加深他们的阅读兴趣和理解，鼓励幼儿根据情节、图书画面对故事结果进行预测或续编、创编故事；通过绘画、手工、搭建、表演等方式再现故事情节、人物关系，促进幼儿语言、情感、社会性等多方面的发展。</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4.保护幼儿的前书写兴趣。</w:t>
            </w:r>
            <w:r>
              <w:rPr>
                <w:rFonts w:hint="eastAsia" w:cs="仿宋_GB2312" w:asciiTheme="minorEastAsia" w:hAnsiTheme="minorEastAsia"/>
                <w:bCs/>
                <w:szCs w:val="21"/>
              </w:rPr>
              <w:t>大班下学期，教师有意识地运用文字和符号辅助幼儿记录和总结游戏的过程、想法，让幼儿感受文字符号在日常生活中的功能和意义</w:t>
            </w:r>
            <w:r>
              <w:rPr>
                <w:rFonts w:hint="eastAsia" w:cs="仿宋_GB2312" w:asciiTheme="minorEastAsia" w:hAnsiTheme="minorEastAsia"/>
                <w:szCs w:val="21"/>
              </w:rPr>
              <w:t>。如：鼓励幼儿用图画、符号、文字等方式为自己的活动区、生活活动设施等制作标识，记录游戏的过程、故事情节、愿望等。</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5.做好必要的书写准备。</w:t>
            </w:r>
            <w:r>
              <w:rPr>
                <w:rFonts w:hint="eastAsia" w:cs="仿宋_GB2312" w:asciiTheme="minorEastAsia" w:hAnsiTheme="minorEastAsia"/>
                <w:szCs w:val="21"/>
              </w:rPr>
              <w:t>养成幼儿自己扣纽扣、系鞋带的习惯，锻炼手部精细动作，促进手眼协调。在绘画拼图等活动中认识上下、左右等方位，通过“跳房子”“给小动物找家”等游戏，帮助幼儿认识田字格的结构。不宜要求幼儿提前学写字，</w:t>
            </w:r>
            <w:r>
              <w:rPr>
                <w:rFonts w:hint="eastAsia" w:cs="仿宋_GB2312" w:asciiTheme="minorEastAsia" w:hAnsiTheme="minorEastAsia"/>
                <w:bCs/>
                <w:szCs w:val="21"/>
              </w:rPr>
              <w:t>幼儿有自发书写行为时，可以</w:t>
            </w:r>
            <w:r>
              <w:rPr>
                <w:rFonts w:hint="eastAsia" w:cs="仿宋_GB2312" w:asciiTheme="minorEastAsia" w:hAnsiTheme="minorEastAsia"/>
                <w:szCs w:val="21"/>
              </w:rPr>
              <w:t>示范正确的书写姿势，帮助幼儿学习由上至下、由左至右的运笔技能，但不宜进行机械训练，也不宜简单评判写得对不对、好不好，重在保护幼儿写画的兴趣。</w:t>
            </w:r>
          </w:p>
          <w:p>
            <w:pPr>
              <w:adjustRightInd w:val="0"/>
              <w:snapToGrid w:val="0"/>
              <w:spacing w:line="320" w:lineRule="exact"/>
              <w:ind w:firstLine="422" w:firstLineChars="200"/>
              <w:rPr>
                <w:rFonts w:cs="仿宋_GB2312" w:asciiTheme="minorEastAsia" w:hAnsiTheme="minorEastAsia"/>
                <w:szCs w:val="21"/>
              </w:rPr>
            </w:pPr>
            <w:r>
              <w:rPr>
                <w:rFonts w:hint="eastAsia" w:cs="仿宋_GB2312" w:asciiTheme="minorEastAsia" w:hAnsiTheme="minorEastAsia"/>
                <w:b/>
                <w:bCs/>
                <w:szCs w:val="21"/>
              </w:rPr>
              <w:t>6.引导幼儿尝试用数学的方法解决日常生活中的问题。</w:t>
            </w:r>
            <w:r>
              <w:rPr>
                <w:rFonts w:hint="eastAsia" w:cs="仿宋_GB2312" w:asciiTheme="minorEastAsia" w:hAnsiTheme="minorEastAsia"/>
                <w:szCs w:val="21"/>
              </w:rPr>
              <w:t>发现和学习解决生活中和数学有关的问题，如：通过统计每天出勤人数、测量记录身高和体重的变化、自主管理进餐和睡眠时间等方式，帮助幼儿体验运用数学方法解决问题的乐趣。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1649" w:type="dxa"/>
            <w:noWrap/>
            <w:vAlign w:val="center"/>
          </w:tcPr>
          <w:p>
            <w:pPr>
              <w:adjustRightInd w:val="0"/>
              <w:snapToGrid w:val="0"/>
              <w:spacing w:line="320" w:lineRule="exact"/>
              <w:jc w:val="center"/>
              <w:rPr>
                <w:rFonts w:cs="仿宋_GB2312" w:asciiTheme="minorEastAsia" w:hAnsiTheme="minorEastAsia"/>
                <w:b/>
                <w:bCs/>
                <w:szCs w:val="21"/>
              </w:rPr>
            </w:pPr>
            <w:r>
              <w:rPr>
                <w:rFonts w:hint="eastAsia" w:cs="仿宋_GB2312" w:asciiTheme="minorEastAsia" w:hAnsiTheme="minorEastAsia"/>
                <w:b/>
                <w:bCs/>
                <w:szCs w:val="21"/>
              </w:rPr>
              <w:t>4.学习能力</w:t>
            </w:r>
          </w:p>
        </w:tc>
        <w:tc>
          <w:tcPr>
            <w:tcW w:w="3046" w:type="dxa"/>
            <w:noWrap/>
            <w:vAlign w:val="center"/>
          </w:tcPr>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1.在集体情境中能认真听并能听懂他人说话，有疑问时能主动提问。</w:t>
            </w:r>
          </w:p>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2.能较清楚地讲述一件事情。</w:t>
            </w:r>
          </w:p>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3.能说出图画书的主要情节，并有自己的理解和想法。</w:t>
            </w:r>
          </w:p>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4.在绘画、拼图等活动中，能识别上下、左右等方位。</w:t>
            </w:r>
          </w:p>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5.能认识并书写自己的名字。</w:t>
            </w:r>
          </w:p>
          <w:p>
            <w:pPr>
              <w:pStyle w:val="3"/>
              <w:spacing w:line="320" w:lineRule="exact"/>
              <w:rPr>
                <w:rFonts w:cs="仿宋_GB2312" w:asciiTheme="minorEastAsia" w:hAnsiTheme="minorEastAsia" w:eastAsiaTheme="minorEastAsia"/>
              </w:rPr>
            </w:pPr>
            <w:r>
              <w:rPr>
                <w:rFonts w:hint="eastAsia" w:cs="仿宋_GB2312" w:asciiTheme="minorEastAsia" w:hAnsiTheme="minorEastAsia" w:eastAsiaTheme="minorEastAsia"/>
              </w:rPr>
              <w:t>6.能在教师指导下，尝试运用数数、排序、简单的统计和测量等数学方法解决日常生活中的问题。</w:t>
            </w:r>
          </w:p>
        </w:tc>
        <w:tc>
          <w:tcPr>
            <w:tcW w:w="9850" w:type="dxa"/>
            <w:vMerge w:val="continue"/>
            <w:noWrap/>
          </w:tcPr>
          <w:p>
            <w:pPr>
              <w:adjustRightInd w:val="0"/>
              <w:snapToGrid w:val="0"/>
              <w:spacing w:line="320" w:lineRule="exact"/>
              <w:ind w:firstLine="420" w:firstLineChars="200"/>
              <w:rPr>
                <w:rFonts w:cs="仿宋_GB2312" w:asciiTheme="minorEastAsia" w:hAnsiTheme="minorEastAsia"/>
                <w:szCs w:val="21"/>
              </w:rPr>
            </w:pPr>
          </w:p>
        </w:tc>
      </w:tr>
    </w:tbl>
    <w:p>
      <w:pPr>
        <w:jc w:val="left"/>
      </w:pPr>
    </w:p>
    <w:p/>
    <w:p/>
    <w:p>
      <w:pPr>
        <w:pStyle w:val="2"/>
        <w:ind w:firstLine="0" w:firstLineChars="0"/>
      </w:pPr>
    </w:p>
    <w:p/>
    <w:p/>
    <w:p/>
    <w:p/>
    <w:p>
      <w:pPr>
        <w:pStyle w:val="2"/>
        <w:ind w:firstLine="0" w:firstLineChars="0"/>
      </w:pPr>
    </w:p>
    <w:p>
      <w:pPr>
        <w:sectPr>
          <w:pgSz w:w="16838" w:h="11906" w:orient="landscape"/>
          <w:pgMar w:top="1134" w:right="1134" w:bottom="1134" w:left="1134" w:header="851" w:footer="992" w:gutter="0"/>
          <w:pgNumType w:fmt="numberInDash"/>
          <w:cols w:space="425" w:num="1"/>
          <w:docGrid w:type="lines" w:linePitch="312" w:charSpace="0"/>
        </w:sectPr>
      </w:pPr>
    </w:p>
    <w:p>
      <w:pPr>
        <w:rPr>
          <w:rFonts w:ascii="黑体" w:hAnsi="黑体" w:eastAsia="黑体"/>
          <w:sz w:val="32"/>
          <w:szCs w:val="32"/>
        </w:rPr>
      </w:pPr>
      <w:r>
        <w:rPr>
          <w:rFonts w:hint="eastAsia" w:ascii="黑体" w:hAnsi="黑体" w:eastAsia="黑体"/>
          <w:sz w:val="32"/>
          <w:szCs w:val="32"/>
        </w:rPr>
        <w:t>附件2</w:t>
      </w:r>
    </w:p>
    <w:p/>
    <w:p>
      <w:pPr>
        <w:overflowPunct w:val="0"/>
        <w:adjustRightInd w:val="0"/>
        <w:snapToGrid w:val="0"/>
        <w:spacing w:line="600" w:lineRule="exact"/>
        <w:jc w:val="center"/>
        <w:outlineLvl w:val="0"/>
        <w:rPr>
          <w:rFonts w:eastAsia="方正小标宋简体"/>
          <w:sz w:val="44"/>
          <w:szCs w:val="44"/>
        </w:rPr>
      </w:pPr>
      <w:r>
        <w:rPr>
          <w:rFonts w:hint="eastAsia" w:eastAsia="方正小标宋简体"/>
          <w:sz w:val="44"/>
          <w:szCs w:val="44"/>
        </w:rPr>
        <w:t>小学入学适应教育指导要点</w:t>
      </w:r>
    </w:p>
    <w:p>
      <w:pPr>
        <w:widowControl/>
        <w:overflowPunct w:val="0"/>
        <w:adjustRightInd w:val="0"/>
        <w:snapToGrid w:val="0"/>
        <w:spacing w:line="300" w:lineRule="exact"/>
        <w:ind w:firstLine="560" w:firstLineChars="200"/>
        <w:rPr>
          <w:rFonts w:ascii="仿宋_GB2312" w:hAnsi="仿宋_GB2312" w:eastAsia="仿宋_GB2312" w:cs="仿宋_GB2312"/>
          <w:sz w:val="28"/>
          <w:szCs w:val="28"/>
        </w:rPr>
      </w:pPr>
    </w:p>
    <w:p>
      <w:pPr>
        <w:widowControl/>
        <w:overflowPunct w:val="0"/>
        <w:adjustRightInd w:val="0"/>
        <w:snapToGrid w:val="0"/>
        <w:spacing w:line="380" w:lineRule="exact"/>
        <w:ind w:firstLine="544" w:firstLineChars="200"/>
        <w:rPr>
          <w:rFonts w:ascii="仿宋_GB2312" w:hAnsi="仿宋_GB2312" w:eastAsia="仿宋_GB2312" w:cs="仿宋_GB2312"/>
          <w:spacing w:val="-4"/>
          <w:sz w:val="28"/>
          <w:szCs w:val="28"/>
        </w:rPr>
      </w:pPr>
      <w:r>
        <w:rPr>
          <w:rFonts w:hint="eastAsia" w:ascii="仿宋_GB2312" w:hAnsi="仿宋_GB2312" w:eastAsia="仿宋_GB2312" w:cs="仿宋_GB2312"/>
          <w:spacing w:val="-4"/>
          <w:sz w:val="28"/>
          <w:szCs w:val="28"/>
        </w:rPr>
        <w:t>从幼儿园进入小学是儿童早期成长过程中一次重要的转折。儿童对初入学能否适应，一定程度上决定着其今后对学校生活的态度和情感，并影响将来的学业成绩和社会成就。帮助新生顺利适应小学生活是小学一年级重要的教育任务，小学应尊重儿童的年龄特点和学习发展规律，主动加强与幼儿园教育的衔接，积极探索实施入学适应教育，帮助儿童逐步适应小学生活。</w:t>
      </w:r>
    </w:p>
    <w:p>
      <w:pPr>
        <w:widowControl/>
        <w:overflowPunct w:val="0"/>
        <w:adjustRightInd w:val="0"/>
        <w:snapToGrid w:val="0"/>
        <w:spacing w:line="38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小学入学适应教育指导要点》（以下简称《小学指导要点》）以促进儿童身心全面适应为目标，围绕儿童进入小学所需的关键素质，提出身心适应、生活适应、社会适应和学习适应四个方面的内容，每个内容由发展目标、具体表现和教育建议三部分组成。发展目标部分明确了与儿童入学适应关系最密切的关键方面；具体表现部分提出了对儿童实现入学适应的合理期望；教育建议部分明确了发展目标的价值，列举了有效帮助儿童做好入学适应的一些教育途径和方法。</w:t>
      </w:r>
    </w:p>
    <w:p>
      <w:pPr>
        <w:widowControl/>
        <w:overflowPunct w:val="0"/>
        <w:adjustRightInd w:val="0"/>
        <w:snapToGrid w:val="0"/>
        <w:spacing w:line="38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实施《小学指导要点》要把握好以下几个方面。</w:t>
      </w:r>
    </w:p>
    <w:p>
      <w:pPr>
        <w:widowControl/>
        <w:overflowPunct w:val="0"/>
        <w:adjustRightInd w:val="0"/>
        <w:snapToGrid w:val="0"/>
        <w:spacing w:line="380" w:lineRule="exact"/>
        <w:ind w:firstLine="546" w:firstLineChars="200"/>
        <w:rPr>
          <w:rFonts w:ascii="仿宋_GB2312" w:hAnsi="仿宋_GB2312" w:eastAsia="仿宋_GB2312" w:cs="仿宋_GB2312"/>
          <w:spacing w:val="-4"/>
          <w:sz w:val="28"/>
          <w:szCs w:val="28"/>
        </w:rPr>
      </w:pPr>
      <w:r>
        <w:rPr>
          <w:rFonts w:hint="eastAsia" w:ascii="仿宋_GB2312" w:hAnsi="仿宋_GB2312" w:eastAsia="仿宋_GB2312" w:cs="仿宋_GB2312"/>
          <w:b/>
          <w:spacing w:val="-4"/>
          <w:sz w:val="28"/>
          <w:szCs w:val="28"/>
        </w:rPr>
        <w:t>1.学校为儿童适应做好准备。</w:t>
      </w:r>
      <w:r>
        <w:rPr>
          <w:rFonts w:hint="eastAsia" w:ascii="仿宋_GB2312" w:hAnsi="仿宋_GB2312" w:eastAsia="仿宋_GB2312" w:cs="仿宋_GB2312"/>
          <w:spacing w:val="-4"/>
          <w:sz w:val="28"/>
          <w:szCs w:val="28"/>
        </w:rPr>
        <w:t>小学应树立衔接意识，转变让儿童被动适应学校的观念做法，积极倾听儿童的需要，主动了解幼儿园教育特点，调整一年级的课程教学及管理方式，创设包容和支持性的学校环境，最大程度消除儿童的陌生体验和不适应，促进儿童以积极愉快的情绪投入小学生活。</w:t>
      </w:r>
    </w:p>
    <w:p>
      <w:pPr>
        <w:widowControl/>
        <w:overflowPunct w:val="0"/>
        <w:adjustRightInd w:val="0"/>
        <w:snapToGrid w:val="0"/>
        <w:spacing w:line="380" w:lineRule="exact"/>
        <w:ind w:firstLine="641"/>
        <w:rPr>
          <w:rFonts w:ascii="仿宋_GB2312" w:hAnsi="仿宋_GB2312" w:eastAsia="仿宋_GB2312" w:cs="仿宋_GB2312"/>
          <w:sz w:val="28"/>
          <w:szCs w:val="28"/>
        </w:rPr>
      </w:pPr>
      <w:r>
        <w:rPr>
          <w:rFonts w:hint="eastAsia" w:ascii="仿宋_GB2312" w:hAnsi="仿宋_GB2312" w:eastAsia="仿宋_GB2312" w:cs="仿宋_GB2312"/>
          <w:b/>
          <w:sz w:val="28"/>
          <w:szCs w:val="28"/>
        </w:rPr>
        <w:t>2.关注个体差异。</w:t>
      </w:r>
      <w:r>
        <w:rPr>
          <w:rFonts w:hint="eastAsia" w:ascii="仿宋_GB2312" w:hAnsi="仿宋_GB2312" w:eastAsia="仿宋_GB2312" w:cs="仿宋_GB2312"/>
          <w:sz w:val="28"/>
          <w:szCs w:val="28"/>
        </w:rPr>
        <w:t>要充分理解和尊重新生在原有经验、发展速度和发展水平上的差异，有针对性地为每个儿童提供个别化的指导和帮助，通过正面的肯定和鼓励，支持儿童不断获得积极的入学体验，促进他们按照自己的速度和方式逐步适应小学生活，切忌提过高的统一要求或进行横向比较，以免挫伤儿童入学的积极性。</w:t>
      </w:r>
    </w:p>
    <w:p>
      <w:pPr>
        <w:widowControl/>
        <w:overflowPunct w:val="0"/>
        <w:adjustRightInd w:val="0"/>
        <w:snapToGrid w:val="0"/>
        <w:spacing w:line="380" w:lineRule="exact"/>
        <w:ind w:firstLine="641"/>
        <w:rPr>
          <w:rFonts w:ascii="仿宋_GB2312" w:hAnsi="仿宋_GB2312" w:eastAsia="仿宋_GB2312" w:cs="仿宋_GB2312"/>
          <w:sz w:val="28"/>
          <w:szCs w:val="28"/>
        </w:rPr>
      </w:pPr>
      <w:r>
        <w:rPr>
          <w:rFonts w:hint="eastAsia" w:ascii="仿宋_GB2312" w:hAnsi="仿宋_GB2312" w:eastAsia="仿宋_GB2312" w:cs="仿宋_GB2312"/>
          <w:b/>
          <w:sz w:val="28"/>
          <w:szCs w:val="28"/>
        </w:rPr>
        <w:t>3.设置入学适应期。</w:t>
      </w:r>
      <w:r>
        <w:rPr>
          <w:rFonts w:hint="eastAsia" w:ascii="仿宋_GB2312" w:hAnsi="仿宋_GB2312" w:eastAsia="仿宋_GB2312" w:cs="仿宋_GB2312"/>
          <w:sz w:val="28"/>
          <w:szCs w:val="28"/>
        </w:rPr>
        <w:t>小学一年级上学期作为幼小衔接适应期，要关注新生的生理和心理需要，创设与幼儿园相衔接的班级环境，适度调整作息安排，提供一定数量的图画书、玩具和操作材料，帮助儿童逐步适应从游戏活动为主向课堂教学为主的转变。</w:t>
      </w:r>
    </w:p>
    <w:p>
      <w:pPr>
        <w:widowControl/>
        <w:overflowPunct w:val="0"/>
        <w:adjustRightInd w:val="0"/>
        <w:snapToGrid w:val="0"/>
        <w:spacing w:line="380" w:lineRule="exact"/>
        <w:ind w:firstLine="641"/>
        <w:rPr>
          <w:rFonts w:ascii="仿宋_GB2312" w:hAnsi="仿宋_GB2312" w:eastAsia="仿宋_GB2312" w:cs="仿宋_GB2312"/>
          <w:sz w:val="28"/>
          <w:szCs w:val="28"/>
        </w:rPr>
      </w:pPr>
      <w:r>
        <w:rPr>
          <w:rFonts w:hint="eastAsia" w:ascii="仿宋_GB2312" w:hAnsi="仿宋_GB2312" w:eastAsia="仿宋_GB2312" w:cs="仿宋_GB2312"/>
          <w:b/>
          <w:sz w:val="28"/>
          <w:szCs w:val="28"/>
        </w:rPr>
        <w:t>4.坚持深化改革。</w:t>
      </w:r>
      <w:r>
        <w:rPr>
          <w:rFonts w:hint="eastAsia" w:ascii="仿宋_GB2312" w:hAnsi="仿宋_GB2312" w:eastAsia="仿宋_GB2312" w:cs="仿宋_GB2312"/>
          <w:sz w:val="28"/>
          <w:szCs w:val="28"/>
        </w:rPr>
        <w:t>积极参与幼儿园的入学准备活动，实施与幼儿园相衔接的入学适应教育，合理安排一年级课程内容，改革教育教学方式，强化以儿童为主体的探究性、体验式学习，为每个儿童搭建成长适应的阶梯。改革一年级的教学评价方式，重点聚焦教师是否熟知儿童身心发展状况和特点，课程实施是否能有效帮助儿童适应小学生活。</w:t>
      </w:r>
    </w:p>
    <w:p/>
    <w:p>
      <w:pPr>
        <w:pStyle w:val="2"/>
        <w:ind w:firstLine="643"/>
        <w:sectPr>
          <w:pgSz w:w="11906" w:h="16838"/>
          <w:pgMar w:top="1588" w:right="1418" w:bottom="1418" w:left="1588" w:header="851" w:footer="992" w:gutter="0"/>
          <w:pgNumType w:fmt="numberInDash"/>
          <w:cols w:space="425" w:num="1"/>
          <w:docGrid w:linePitch="312" w:charSpace="0"/>
        </w:sectPr>
      </w:pPr>
    </w:p>
    <w:p>
      <w:pPr>
        <w:widowControl/>
        <w:overflowPunct w:val="0"/>
        <w:adjustRightInd w:val="0"/>
        <w:snapToGrid w:val="0"/>
        <w:spacing w:line="600" w:lineRule="exact"/>
        <w:ind w:firstLine="641"/>
        <w:rPr>
          <w:rFonts w:ascii="黑体" w:hAnsi="黑体" w:eastAsia="黑体" w:cs="仿宋_GB2312"/>
          <w:bCs/>
          <w:color w:val="000000"/>
          <w:sz w:val="32"/>
          <w:szCs w:val="32"/>
        </w:rPr>
      </w:pPr>
      <w:r>
        <w:rPr>
          <w:rFonts w:hint="eastAsia" w:ascii="黑体" w:hAnsi="黑体" w:eastAsia="黑体" w:cs="仿宋_GB2312"/>
          <w:bCs/>
          <w:color w:val="000000"/>
          <w:sz w:val="32"/>
          <w:szCs w:val="32"/>
        </w:rPr>
        <w:t>一、身心适应</w:t>
      </w:r>
    </w:p>
    <w:tbl>
      <w:tblPr>
        <w:tblStyle w:val="7"/>
        <w:tblW w:w="145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9"/>
        <w:gridCol w:w="2607"/>
        <w:gridCol w:w="10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1819" w:type="dxa"/>
            <w:noWrap/>
            <w:vAlign w:val="center"/>
          </w:tcPr>
          <w:p>
            <w:pPr>
              <w:tabs>
                <w:tab w:val="left" w:pos="312"/>
              </w:tabs>
              <w:overflowPunct w:val="0"/>
              <w:adjustRightInd w:val="0"/>
              <w:snapToGrid w:val="0"/>
              <w:spacing w:line="320" w:lineRule="exact"/>
              <w:jc w:val="center"/>
              <w:rPr>
                <w:rFonts w:cs="仿宋_GB2312" w:asciiTheme="minorEastAsia" w:hAnsiTheme="minorEastAsia"/>
                <w:szCs w:val="21"/>
              </w:rPr>
            </w:pPr>
            <w:bookmarkStart w:id="0" w:name="OLE_LINK1"/>
            <w:r>
              <w:rPr>
                <w:rFonts w:hint="eastAsia" w:cs="仿宋_GB2312" w:asciiTheme="minorEastAsia" w:hAnsiTheme="minorEastAsia"/>
                <w:b/>
                <w:bCs/>
                <w:color w:val="000000"/>
                <w:szCs w:val="21"/>
              </w:rPr>
              <w:t>发展目标</w:t>
            </w:r>
          </w:p>
        </w:tc>
        <w:tc>
          <w:tcPr>
            <w:tcW w:w="2607"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kern w:val="0"/>
                <w:szCs w:val="21"/>
              </w:rPr>
              <w:t>具体表现</w:t>
            </w:r>
          </w:p>
        </w:tc>
        <w:tc>
          <w:tcPr>
            <w:tcW w:w="10121" w:type="dxa"/>
            <w:tcBorders>
              <w:left w:val="single" w:color="auto" w:sz="4" w:space="0"/>
            </w:tcBorders>
            <w:noWrap/>
            <w:vAlign w:val="center"/>
          </w:tcPr>
          <w:p>
            <w:pPr>
              <w:pStyle w:val="4"/>
              <w:tabs>
                <w:tab w:val="left" w:pos="840"/>
              </w:tabs>
              <w:overflowPunct w:val="0"/>
              <w:adjustRightInd w:val="0"/>
              <w:snapToGrid w:val="0"/>
              <w:spacing w:line="320" w:lineRule="exact"/>
              <w:jc w:val="center"/>
              <w:rPr>
                <w:rFonts w:cs="仿宋_GB2312" w:asciiTheme="minorEastAsia" w:hAnsiTheme="minorEastAsia" w:eastAsiaTheme="minorEastAsia"/>
                <w:b/>
                <w:color w:val="000000"/>
                <w:kern w:val="0"/>
                <w:szCs w:val="21"/>
              </w:rPr>
            </w:pPr>
            <w:r>
              <w:rPr>
                <w:rFonts w:hint="eastAsia" w:cs="仿宋_GB2312" w:asciiTheme="minorEastAsia" w:hAnsiTheme="minorEastAsia" w:eastAsiaTheme="minorEastAsia"/>
                <w:b/>
                <w:color w:val="000000"/>
                <w:kern w:val="0"/>
                <w:szCs w:val="21"/>
              </w:rPr>
              <w:t>教育建议</w:t>
            </w: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2" w:hRule="atLeast"/>
          <w:jc w:val="center"/>
        </w:trPr>
        <w:tc>
          <w:tcPr>
            <w:tcW w:w="1819" w:type="dxa"/>
            <w:noWrap/>
            <w:vAlign w:val="center"/>
          </w:tcPr>
          <w:p>
            <w:pPr>
              <w:overflowPunct w:val="0"/>
              <w:adjustRightInd w:val="0"/>
              <w:snapToGrid w:val="0"/>
              <w:spacing w:line="320" w:lineRule="exact"/>
              <w:jc w:val="center"/>
              <w:rPr>
                <w:rFonts w:cs="仿宋_GB2312" w:asciiTheme="minorEastAsia" w:hAnsiTheme="minorEastAsia"/>
                <w:b/>
                <w:bCs/>
                <w:color w:val="000000"/>
                <w:szCs w:val="21"/>
              </w:rPr>
            </w:pPr>
            <w:r>
              <w:rPr>
                <w:rFonts w:hint="eastAsia" w:cs="仿宋_GB2312" w:asciiTheme="minorEastAsia" w:hAnsiTheme="minorEastAsia"/>
                <w:b/>
                <w:bCs/>
                <w:color w:val="000000"/>
                <w:szCs w:val="21"/>
              </w:rPr>
              <w:t>1.喜欢上学</w:t>
            </w:r>
          </w:p>
        </w:tc>
        <w:tc>
          <w:tcPr>
            <w:tcW w:w="2607" w:type="dxa"/>
            <w:noWrap/>
            <w:vAlign w:val="center"/>
          </w:tcPr>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1.能记住校名和班级，知道自己是一名小学生。</w:t>
            </w:r>
          </w:p>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2.愿意了解校园环境，积极参与学校和班级的活动</w:t>
            </w:r>
          </w:p>
        </w:tc>
        <w:tc>
          <w:tcPr>
            <w:tcW w:w="10121" w:type="dxa"/>
            <w:tcBorders>
              <w:left w:val="single" w:color="auto" w:sz="4" w:space="0"/>
            </w:tcBorders>
            <w:noWrap/>
          </w:tcPr>
          <w:p>
            <w:pPr>
              <w:overflowPunct w:val="0"/>
              <w:adjustRightInd w:val="0"/>
              <w:snapToGrid w:val="0"/>
              <w:spacing w:line="320" w:lineRule="exact"/>
              <w:ind w:firstLine="210" w:firstLineChars="100"/>
              <w:rPr>
                <w:rFonts w:cs="仿宋_GB2312" w:asciiTheme="minorEastAsia" w:hAnsiTheme="minorEastAsia"/>
                <w:color w:val="000000"/>
                <w:szCs w:val="21"/>
              </w:rPr>
            </w:pPr>
            <w:r>
              <w:rPr>
                <w:rFonts w:hint="eastAsia" w:cs="仿宋_GB2312" w:asciiTheme="minorEastAsia" w:hAnsiTheme="minorEastAsia"/>
                <w:color w:val="000000"/>
                <w:szCs w:val="21"/>
              </w:rPr>
              <w:t>喜欢上学，是儿童入学适应的起点，积极的入学体验有助于儿童顺利开启小学生活。</w:t>
            </w:r>
          </w:p>
          <w:p>
            <w:pPr>
              <w:overflowPunct w:val="0"/>
              <w:adjustRightInd w:val="0"/>
              <w:snapToGrid w:val="0"/>
              <w:spacing w:line="320" w:lineRule="exact"/>
              <w:ind w:firstLine="211" w:firstLineChars="100"/>
              <w:rPr>
                <w:rFonts w:cs="仿宋_GB2312" w:asciiTheme="minorEastAsia" w:hAnsiTheme="minorEastAsia"/>
                <w:color w:val="000000"/>
                <w:szCs w:val="21"/>
              </w:rPr>
            </w:pPr>
            <w:r>
              <w:rPr>
                <w:rFonts w:hint="eastAsia" w:cs="仿宋_GB2312" w:asciiTheme="minorEastAsia" w:hAnsiTheme="minorEastAsia"/>
                <w:b/>
                <w:bCs/>
                <w:color w:val="000000"/>
                <w:szCs w:val="21"/>
              </w:rPr>
              <w:t>1.创设与幼儿园衔接的学校环境。</w:t>
            </w:r>
            <w:r>
              <w:rPr>
                <w:rFonts w:hint="eastAsia" w:cs="仿宋_GB2312" w:asciiTheme="minorEastAsia" w:hAnsiTheme="minorEastAsia"/>
                <w:color w:val="000000"/>
                <w:szCs w:val="21"/>
              </w:rPr>
              <w:t>入学初期，创设与幼儿园相近的班级环境，如：允许儿童适当携带自己喜欢的图书、玩具，增强心理安全感，缓解入学焦虑；根据需要灵活摆放课桌椅，支持教师以游戏和活动的方式开展教育教学；在一年级的户外活动区域提供适宜的体育器材和游戏材料；张贴温馨的图文提示，帮助儿童熟悉校园环境。</w:t>
            </w:r>
          </w:p>
          <w:p>
            <w:pPr>
              <w:overflowPunct w:val="0"/>
              <w:adjustRightInd w:val="0"/>
              <w:snapToGrid w:val="0"/>
              <w:spacing w:line="320" w:lineRule="exact"/>
              <w:ind w:firstLine="211" w:firstLineChars="100"/>
              <w:jc w:val="left"/>
              <w:rPr>
                <w:rFonts w:cs="仿宋_GB2312" w:asciiTheme="minorEastAsia" w:hAnsiTheme="minorEastAsia"/>
                <w:color w:val="000000"/>
                <w:szCs w:val="21"/>
              </w:rPr>
            </w:pPr>
            <w:r>
              <w:rPr>
                <w:rFonts w:hint="eastAsia" w:cs="仿宋_GB2312" w:asciiTheme="minorEastAsia" w:hAnsiTheme="minorEastAsia"/>
                <w:b/>
                <w:bCs/>
                <w:color w:val="000000"/>
                <w:szCs w:val="21"/>
              </w:rPr>
              <w:t>2.帮助儿童逐步融入学校生活。</w:t>
            </w:r>
            <w:r>
              <w:rPr>
                <w:rFonts w:hint="eastAsia" w:cs="仿宋_GB2312" w:asciiTheme="minorEastAsia" w:hAnsiTheme="minorEastAsia"/>
                <w:color w:val="000000"/>
                <w:szCs w:val="21"/>
              </w:rPr>
              <w:t>了解和接纳每个儿童的发展差异和入学准备程度的不同。入学初期，应确保每个班级都有教师</w:t>
            </w:r>
            <w:r>
              <w:rPr>
                <w:rFonts w:hint="eastAsia" w:cs="仿宋_GB2312" w:asciiTheme="minorEastAsia" w:hAnsiTheme="minorEastAsia"/>
                <w:bCs/>
                <w:color w:val="000000"/>
                <w:szCs w:val="21"/>
              </w:rPr>
              <w:t>全程关注</w:t>
            </w:r>
            <w:r>
              <w:rPr>
                <w:rFonts w:hint="eastAsia" w:cs="仿宋_GB2312" w:asciiTheme="minorEastAsia" w:hAnsiTheme="minorEastAsia"/>
                <w:color w:val="000000"/>
                <w:szCs w:val="21"/>
              </w:rPr>
              <w:t>儿童在生活和学习中的需求，帮助儿童逐步熟悉环境，认识老师和新同学，适应小学的学习和生活。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jc w:val="center"/>
        </w:trPr>
        <w:tc>
          <w:tcPr>
            <w:tcW w:w="1819" w:type="dxa"/>
            <w:noWrap/>
            <w:vAlign w:val="center"/>
          </w:tcPr>
          <w:p>
            <w:pPr>
              <w:widowControl/>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2.快乐向上</w:t>
            </w:r>
          </w:p>
        </w:tc>
        <w:tc>
          <w:tcPr>
            <w:tcW w:w="2607" w:type="dxa"/>
            <w:noWrap/>
            <w:vAlign w:val="center"/>
          </w:tcPr>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1.能保持积极快乐的情绪。</w:t>
            </w:r>
          </w:p>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2.对学习、生活中遇到的困难，愿意尝试自己解决问题</w:t>
            </w:r>
          </w:p>
        </w:tc>
        <w:tc>
          <w:tcPr>
            <w:tcW w:w="10121" w:type="dxa"/>
            <w:tcBorders>
              <w:left w:val="single" w:color="auto" w:sz="4" w:space="0"/>
            </w:tcBorders>
            <w:noWrap/>
          </w:tcPr>
          <w:p>
            <w:pPr>
              <w:overflowPunct w:val="0"/>
              <w:adjustRightInd w:val="0"/>
              <w:snapToGrid w:val="0"/>
              <w:spacing w:line="320" w:lineRule="exact"/>
              <w:rPr>
                <w:rFonts w:cs="仿宋_GB2312" w:asciiTheme="minorEastAsia" w:hAnsiTheme="minorEastAsia"/>
                <w:color w:val="000000"/>
                <w:szCs w:val="21"/>
              </w:rPr>
            </w:pPr>
            <w:r>
              <w:rPr>
                <w:rFonts w:hint="eastAsia" w:cs="仿宋_GB2312" w:asciiTheme="minorEastAsia" w:hAnsiTheme="minorEastAsia"/>
                <w:color w:val="000000"/>
                <w:szCs w:val="21"/>
              </w:rPr>
              <w:t>积极向上的情绪有助于儿童适应小学生活，面对新环境不紧张、不焦虑。</w:t>
            </w:r>
          </w:p>
          <w:p>
            <w:pPr>
              <w:overflowPunct w:val="0"/>
              <w:adjustRightInd w:val="0"/>
              <w:snapToGrid w:val="0"/>
              <w:spacing w:line="320" w:lineRule="exact"/>
              <w:ind w:firstLine="211" w:firstLineChars="100"/>
              <w:rPr>
                <w:rFonts w:cs="仿宋_GB2312" w:asciiTheme="minorEastAsia" w:hAnsiTheme="minorEastAsia"/>
                <w:color w:val="000000"/>
                <w:szCs w:val="21"/>
              </w:rPr>
            </w:pPr>
            <w:r>
              <w:rPr>
                <w:rFonts w:hint="eastAsia" w:cs="仿宋_GB2312" w:asciiTheme="minorEastAsia" w:hAnsiTheme="minorEastAsia"/>
                <w:b/>
                <w:color w:val="000000"/>
                <w:szCs w:val="21"/>
              </w:rPr>
              <w:t>1.注重观察了解儿童。</w:t>
            </w:r>
            <w:r>
              <w:rPr>
                <w:rFonts w:hint="eastAsia" w:cs="仿宋_GB2312" w:asciiTheme="minorEastAsia" w:hAnsiTheme="minorEastAsia"/>
                <w:color w:val="000000"/>
                <w:szCs w:val="21"/>
              </w:rPr>
              <w:t>观察每个儿童在校生活中的行为表现和情绪状态，及时了解他们在入学适应方面的需求和问题，用正面、积极的方式引导儿童排解不良情绪。要特别关注有特殊需求儿童的情绪情感变化，给予充分的关爱和帮助。</w:t>
            </w:r>
          </w:p>
          <w:p>
            <w:pPr>
              <w:overflowPunct w:val="0"/>
              <w:adjustRightInd w:val="0"/>
              <w:snapToGrid w:val="0"/>
              <w:spacing w:line="320" w:lineRule="exact"/>
              <w:ind w:firstLine="211" w:firstLineChars="100"/>
              <w:rPr>
                <w:rFonts w:cs="仿宋_GB2312" w:asciiTheme="minorEastAsia" w:hAnsiTheme="minorEastAsia"/>
                <w:color w:val="000000"/>
                <w:szCs w:val="21"/>
              </w:rPr>
            </w:pPr>
            <w:r>
              <w:rPr>
                <w:rFonts w:hint="eastAsia" w:cs="仿宋_GB2312" w:asciiTheme="minorEastAsia" w:hAnsiTheme="minorEastAsia"/>
                <w:b/>
                <w:bCs/>
                <w:color w:val="000000"/>
                <w:szCs w:val="21"/>
              </w:rPr>
              <w:t>2.营造关爱融洽的班级氛围。</w:t>
            </w:r>
            <w:r>
              <w:rPr>
                <w:rFonts w:hint="eastAsia" w:cs="仿宋_GB2312" w:asciiTheme="minorEastAsia" w:hAnsiTheme="minorEastAsia"/>
                <w:color w:val="000000"/>
                <w:szCs w:val="21"/>
              </w:rPr>
              <w:t>教师要保持乐观向上的状态，以多种形式的活动调动儿童的积极情绪，让儿童感受快乐向上的氛围。</w:t>
            </w:r>
          </w:p>
          <w:p>
            <w:pPr>
              <w:overflowPunct w:val="0"/>
              <w:adjustRightInd w:val="0"/>
              <w:snapToGrid w:val="0"/>
              <w:spacing w:line="320" w:lineRule="exact"/>
              <w:ind w:firstLine="211" w:firstLineChars="100"/>
              <w:rPr>
                <w:rFonts w:cs="仿宋_GB2312" w:asciiTheme="minorEastAsia" w:hAnsiTheme="minorEastAsia"/>
                <w:color w:val="000000"/>
                <w:kern w:val="0"/>
                <w:szCs w:val="21"/>
              </w:rPr>
            </w:pPr>
            <w:r>
              <w:rPr>
                <w:rFonts w:hint="eastAsia" w:cs="仿宋_GB2312" w:asciiTheme="minorEastAsia" w:hAnsiTheme="minorEastAsia"/>
                <w:b/>
                <w:bCs/>
                <w:color w:val="000000"/>
                <w:szCs w:val="21"/>
              </w:rPr>
              <w:t>3.引导儿童调节控制情绪。</w:t>
            </w:r>
            <w:r>
              <w:rPr>
                <w:rFonts w:hint="eastAsia" w:cs="仿宋_GB2312" w:asciiTheme="minorEastAsia" w:hAnsiTheme="minorEastAsia"/>
                <w:bCs/>
                <w:color w:val="000000"/>
                <w:szCs w:val="21"/>
              </w:rPr>
              <w:t>理解并接纳儿童的情绪变化，引导儿童正确认识自己的情绪，学会控制情绪并用恰当的方式表达。如：给予儿童缓解情绪的时间和空间，鼓励儿童主动向成人和同伴表达不开心的事情等。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19"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3.积极锻炼</w:t>
            </w:r>
          </w:p>
        </w:tc>
        <w:tc>
          <w:tcPr>
            <w:tcW w:w="2607" w:type="dxa"/>
            <w:noWrap/>
            <w:vAlign w:val="center"/>
          </w:tcPr>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1.喜欢参与多种形式的体育活动。</w:t>
            </w:r>
          </w:p>
          <w:p>
            <w:pPr>
              <w:overflowPunct w:val="0"/>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color w:val="000000"/>
                <w:szCs w:val="21"/>
              </w:rPr>
              <w:t>2.养成坚持参加体育锻炼的习惯</w:t>
            </w:r>
          </w:p>
        </w:tc>
        <w:tc>
          <w:tcPr>
            <w:tcW w:w="10121" w:type="dxa"/>
            <w:vMerge w:val="restart"/>
            <w:tcBorders>
              <w:left w:val="single" w:color="auto" w:sz="4" w:space="0"/>
            </w:tcBorders>
            <w:noWrap/>
          </w:tcPr>
          <w:p>
            <w:pPr>
              <w:overflowPunct w:val="0"/>
              <w:adjustRightInd w:val="0"/>
              <w:snapToGrid w:val="0"/>
              <w:spacing w:line="32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良好的运动习惯可以促进儿童的神经系统发育，有助于儿童精力充沛地应对小学学习与生活。</w:t>
            </w:r>
          </w:p>
          <w:p>
            <w:pPr>
              <w:overflowPunct w:val="0"/>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1.激发儿童的运动兴趣。</w:t>
            </w:r>
            <w:r>
              <w:rPr>
                <w:rFonts w:hint="eastAsia" w:cs="仿宋_GB2312" w:asciiTheme="minorEastAsia" w:hAnsiTheme="minorEastAsia"/>
                <w:color w:val="000000"/>
                <w:szCs w:val="21"/>
              </w:rPr>
              <w:t>创造条件为新入学儿童提供相对独立的活动场地，提供与幼儿园相近的运动器材和设备，确保儿童充足的体育活动时间，让儿童感受体育运动的乐趣。</w:t>
            </w:r>
          </w:p>
          <w:p>
            <w:pPr>
              <w:widowControl/>
              <w:overflowPunct w:val="0"/>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2.培养儿童体育锻炼的习惯。</w:t>
            </w:r>
            <w:r>
              <w:rPr>
                <w:rFonts w:hint="eastAsia" w:cs="仿宋_GB2312" w:asciiTheme="minorEastAsia" w:hAnsiTheme="minorEastAsia"/>
                <w:color w:val="000000"/>
                <w:szCs w:val="21"/>
              </w:rPr>
              <w:t>建立体育锻炼制度，确保儿童每天坚持锻炼时间不少于1小时。因地制宜安排多种形式的体育游戏和活动，如：拍球、跳绳、踢毽子、跳皮筋、抽陀螺、滚铁环等，促进动作协调灵活，锻炼力量和耐力。家校配合，强化锻炼意识，养成坚持锻炼的习惯。</w:t>
            </w:r>
          </w:p>
          <w:p>
            <w:pPr>
              <w:overflowPunct w:val="0"/>
              <w:adjustRightInd w:val="0"/>
              <w:snapToGrid w:val="0"/>
              <w:spacing w:line="320" w:lineRule="exact"/>
              <w:ind w:firstLine="422" w:firstLineChars="200"/>
              <w:rPr>
                <w:rFonts w:cs="仿宋_GB2312" w:asciiTheme="minorEastAsia" w:hAnsiTheme="minorEastAsia"/>
                <w:color w:val="000000"/>
                <w:szCs w:val="21"/>
              </w:rPr>
            </w:pPr>
            <w:r>
              <w:rPr>
                <w:rFonts w:hint="eastAsia" w:cs="仿宋_GB2312" w:asciiTheme="minorEastAsia" w:hAnsiTheme="minorEastAsia"/>
                <w:b/>
                <w:color w:val="000000"/>
                <w:szCs w:val="21"/>
              </w:rPr>
              <w:t>3.促进精细动作发展。</w:t>
            </w:r>
            <w:r>
              <w:rPr>
                <w:rFonts w:hint="eastAsia" w:cs="仿宋_GB2312" w:asciiTheme="minorEastAsia" w:hAnsiTheme="minorEastAsia"/>
                <w:color w:val="000000"/>
                <w:szCs w:val="21"/>
              </w:rPr>
              <w:t>手眼协调、手部精细动作的灵活发展，是儿童正确书写的重要生理基础。开展编织、剪纸等多种形式的活动，发展儿童精细动作的灵活性和协调性，提高握笔和运笔的控制能力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1819" w:type="dxa"/>
            <w:noWrap/>
            <w:vAlign w:val="center"/>
          </w:tcPr>
          <w:p>
            <w:pPr>
              <w:widowControl/>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4.动作灵活</w:t>
            </w:r>
          </w:p>
        </w:tc>
        <w:tc>
          <w:tcPr>
            <w:tcW w:w="2607" w:type="dxa"/>
            <w:noWrap/>
            <w:vAlign w:val="center"/>
          </w:tcPr>
          <w:p>
            <w:pPr>
              <w:overflowPunct w:val="0"/>
              <w:adjustRightInd w:val="0"/>
              <w:snapToGrid w:val="0"/>
              <w:spacing w:line="320" w:lineRule="exact"/>
              <w:ind w:firstLine="420" w:firstLineChars="200"/>
              <w:rPr>
                <w:rFonts w:cs="仿宋_GB2312" w:asciiTheme="minorEastAsia" w:hAnsiTheme="minorEastAsia"/>
                <w:szCs w:val="21"/>
              </w:rPr>
            </w:pPr>
            <w:r>
              <w:rPr>
                <w:rFonts w:hint="eastAsia" w:cs="仿宋_GB2312" w:asciiTheme="minorEastAsia" w:hAnsiTheme="minorEastAsia"/>
                <w:color w:val="000000"/>
                <w:szCs w:val="21"/>
              </w:rPr>
              <w:t>1.精细动作发展协调灵活，能熟练使用常用工具</w:t>
            </w:r>
          </w:p>
        </w:tc>
        <w:tc>
          <w:tcPr>
            <w:tcW w:w="10121" w:type="dxa"/>
            <w:vMerge w:val="continue"/>
            <w:tcBorders>
              <w:left w:val="single" w:color="auto" w:sz="4" w:space="0"/>
            </w:tcBorders>
            <w:noWrap/>
          </w:tcPr>
          <w:p>
            <w:pPr>
              <w:overflowPunct w:val="0"/>
              <w:adjustRightInd w:val="0"/>
              <w:snapToGrid w:val="0"/>
              <w:spacing w:line="320" w:lineRule="exact"/>
              <w:ind w:firstLine="420" w:firstLineChars="200"/>
              <w:rPr>
                <w:rFonts w:cs="仿宋_GB2312" w:asciiTheme="minorEastAsia" w:hAnsiTheme="minorEastAsia"/>
                <w:color w:val="000000"/>
                <w:szCs w:val="21"/>
              </w:rPr>
            </w:pPr>
          </w:p>
        </w:tc>
      </w:tr>
    </w:tbl>
    <w:p>
      <w:pPr>
        <w:overflowPunct w:val="0"/>
        <w:adjustRightInd w:val="0"/>
        <w:snapToGrid w:val="0"/>
        <w:spacing w:line="600" w:lineRule="exact"/>
        <w:ind w:firstLine="640" w:firstLineChars="200"/>
        <w:outlineLvl w:val="0"/>
        <w:rPr>
          <w:rFonts w:ascii="黑体" w:hAnsi="黑体" w:eastAsia="黑体" w:cs="仿宋_GB2312"/>
          <w:color w:val="000000"/>
          <w:sz w:val="32"/>
          <w:szCs w:val="32"/>
        </w:rPr>
      </w:pPr>
      <w:r>
        <w:rPr>
          <w:rFonts w:hint="eastAsia" w:ascii="黑体" w:hAnsi="黑体" w:eastAsia="黑体" w:cs="仿宋_GB2312"/>
          <w:color w:val="000000"/>
          <w:sz w:val="32"/>
          <w:szCs w:val="32"/>
        </w:rPr>
        <w:t>二、生活适应</w:t>
      </w:r>
    </w:p>
    <w:tbl>
      <w:tblPr>
        <w:tblStyle w:val="7"/>
        <w:tblW w:w="14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9"/>
        <w:gridCol w:w="3084"/>
        <w:gridCol w:w="9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599" w:type="dxa"/>
            <w:noWrap/>
            <w:vAlign w:val="center"/>
          </w:tcPr>
          <w:p>
            <w:pPr>
              <w:tabs>
                <w:tab w:val="left" w:pos="312"/>
              </w:tabs>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发展目标</w:t>
            </w:r>
          </w:p>
        </w:tc>
        <w:tc>
          <w:tcPr>
            <w:tcW w:w="3084"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kern w:val="0"/>
                <w:szCs w:val="21"/>
              </w:rPr>
              <w:t>具体表现</w:t>
            </w:r>
          </w:p>
        </w:tc>
        <w:tc>
          <w:tcPr>
            <w:tcW w:w="9917" w:type="dxa"/>
            <w:tcBorders>
              <w:left w:val="single" w:color="auto" w:sz="4" w:space="0"/>
            </w:tcBorders>
            <w:noWrap/>
            <w:vAlign w:val="center"/>
          </w:tcPr>
          <w:p>
            <w:pPr>
              <w:pStyle w:val="4"/>
              <w:tabs>
                <w:tab w:val="left" w:pos="840"/>
              </w:tabs>
              <w:overflowPunct w:val="0"/>
              <w:adjustRightInd w:val="0"/>
              <w:snapToGrid w:val="0"/>
              <w:spacing w:line="320" w:lineRule="exact"/>
              <w:jc w:val="center"/>
              <w:rPr>
                <w:rFonts w:cs="仿宋_GB2312" w:asciiTheme="minorEastAsia" w:hAnsiTheme="minorEastAsia" w:eastAsiaTheme="minorEastAsia"/>
                <w:b/>
                <w:color w:val="000000"/>
                <w:kern w:val="0"/>
                <w:szCs w:val="21"/>
              </w:rPr>
            </w:pPr>
            <w:r>
              <w:rPr>
                <w:rFonts w:hint="eastAsia" w:cs="仿宋_GB2312" w:asciiTheme="minorEastAsia" w:hAnsiTheme="minorEastAsia" w:eastAsia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99" w:type="dxa"/>
            <w:noWrap/>
            <w:vAlign w:val="center"/>
          </w:tcPr>
          <w:p>
            <w:pPr>
              <w:widowControl/>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1.生活习惯</w:t>
            </w:r>
          </w:p>
        </w:tc>
        <w:tc>
          <w:tcPr>
            <w:tcW w:w="3084"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1.养成早睡早起的好习惯，能够逐步适应从幼儿园到小学的作息转变。</w:t>
            </w:r>
          </w:p>
          <w:p>
            <w:pPr>
              <w:overflowPunct w:val="0"/>
              <w:adjustRightInd w:val="0"/>
              <w:snapToGrid w:val="0"/>
              <w:spacing w:line="300" w:lineRule="exact"/>
              <w:ind w:firstLine="420" w:firstLineChars="200"/>
              <w:rPr>
                <w:rFonts w:cs="仿宋_GB2312" w:asciiTheme="minorEastAsia" w:hAnsiTheme="minorEastAsia"/>
                <w:b/>
                <w:bCs/>
                <w:color w:val="000000"/>
                <w:szCs w:val="21"/>
              </w:rPr>
            </w:pPr>
            <w:r>
              <w:rPr>
                <w:rFonts w:hint="eastAsia" w:cs="仿宋_GB2312" w:asciiTheme="minorEastAsia" w:hAnsiTheme="minorEastAsia"/>
                <w:color w:val="000000"/>
                <w:szCs w:val="21"/>
              </w:rPr>
              <w:t>2.具有良好的生活和卫生习惯，能主动喝水，学习保护视力的基本方法</w:t>
            </w:r>
          </w:p>
        </w:tc>
        <w:tc>
          <w:tcPr>
            <w:tcW w:w="9917"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有规律的生活有助于儿童身心健康，保持充沛的精力，逐步适应小学生活。</w:t>
            </w:r>
          </w:p>
          <w:p>
            <w:pPr>
              <w:overflowPunct w:val="0"/>
              <w:adjustRightInd w:val="0"/>
              <w:snapToGrid w:val="0"/>
              <w:spacing w:line="300" w:lineRule="exact"/>
              <w:ind w:firstLine="422" w:firstLineChars="200"/>
              <w:rPr>
                <w:rFonts w:cs="仿宋_GB2312" w:asciiTheme="minorEastAsia" w:hAnsiTheme="minorEastAsia"/>
                <w:color w:val="000000"/>
                <w:szCs w:val="21"/>
              </w:rPr>
            </w:pPr>
            <w:r>
              <w:rPr>
                <w:rFonts w:hint="eastAsia" w:cs="仿宋_GB2312" w:asciiTheme="minorEastAsia" w:hAnsiTheme="minorEastAsia"/>
                <w:b/>
                <w:color w:val="000000"/>
                <w:szCs w:val="21"/>
              </w:rPr>
              <w:t>1.合理安排作息时间。</w:t>
            </w:r>
            <w:r>
              <w:rPr>
                <w:rFonts w:hint="eastAsia" w:cs="仿宋_GB2312" w:asciiTheme="minorEastAsia" w:hAnsiTheme="minorEastAsia"/>
                <w:color w:val="000000"/>
                <w:szCs w:val="21"/>
              </w:rPr>
              <w:t>对初入学儿童可适当调整作息安排。家校配合，督促儿童早睡早起，上学不迟到，知道上学、放学及上课、下课时间安排，听到上课铃声会自己进教室，下课会主动喝水、如厕。</w:t>
            </w:r>
          </w:p>
          <w:p>
            <w:pPr>
              <w:pStyle w:val="6"/>
              <w:overflowPunct w:val="0"/>
              <w:adjustRightInd w:val="0"/>
              <w:snapToGrid w:val="0"/>
              <w:spacing w:before="0" w:beforeAutospacing="0" w:after="0" w:afterAutospacing="0" w:line="300" w:lineRule="exact"/>
              <w:ind w:firstLine="422" w:firstLineChars="200"/>
              <w:rPr>
                <w:rFonts w:cs="仿宋_GB2312" w:asciiTheme="minorEastAsia" w:hAnsiTheme="minorEastAsia" w:eastAsiaTheme="minorEastAsia"/>
                <w:sz w:val="21"/>
                <w:szCs w:val="21"/>
              </w:rPr>
            </w:pPr>
            <w:r>
              <w:rPr>
                <w:rFonts w:hint="eastAsia" w:cs="仿宋_GB2312" w:asciiTheme="minorEastAsia" w:hAnsiTheme="minorEastAsia" w:eastAsiaTheme="minorEastAsia"/>
                <w:b/>
                <w:bCs/>
                <w:color w:val="000000"/>
                <w:sz w:val="21"/>
                <w:szCs w:val="21"/>
              </w:rPr>
              <w:t>2.培养儿童良好的用眼卫生习惯。</w:t>
            </w:r>
            <w:r>
              <w:rPr>
                <w:rFonts w:hint="eastAsia" w:cs="仿宋_GB2312" w:asciiTheme="minorEastAsia" w:hAnsiTheme="minorEastAsia" w:eastAsiaTheme="minorEastAsia"/>
                <w:color w:val="000000"/>
                <w:sz w:val="21"/>
                <w:szCs w:val="21"/>
              </w:rPr>
              <w:t>强化儿童的护眼意识，每天按时做眼保健操。严格控制儿童使用电子产品的时间和频次，单次使用时间不宜超过15分钟，每天累计不宜超过1小时。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99"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2.自理能力</w:t>
            </w:r>
          </w:p>
        </w:tc>
        <w:tc>
          <w:tcPr>
            <w:tcW w:w="3084"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1.不用成人的提醒和帮助，能做基本的自我服务，</w:t>
            </w:r>
            <w:r>
              <w:rPr>
                <w:rFonts w:hint="eastAsia" w:cs="仿宋_GB2312" w:asciiTheme="minorEastAsia" w:hAnsiTheme="minorEastAsia"/>
                <w:bCs/>
                <w:color w:val="000000"/>
                <w:szCs w:val="21"/>
              </w:rPr>
              <w:t>照料好自己。</w:t>
            </w:r>
          </w:p>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w:t>
            </w:r>
            <w:r>
              <w:rPr>
                <w:rFonts w:hint="eastAsia" w:cs="仿宋_GB2312" w:asciiTheme="minorEastAsia" w:hAnsiTheme="minorEastAsia"/>
                <w:bCs/>
                <w:color w:val="000000"/>
                <w:szCs w:val="21"/>
              </w:rPr>
              <w:t>学会及时收纳、分类管理好自己的物品，</w:t>
            </w:r>
            <w:r>
              <w:rPr>
                <w:rFonts w:hint="eastAsia" w:cs="仿宋_GB2312" w:asciiTheme="minorEastAsia" w:hAnsiTheme="minorEastAsia"/>
                <w:color w:val="000000"/>
                <w:szCs w:val="21"/>
              </w:rPr>
              <w:t>做好课前准备</w:t>
            </w:r>
          </w:p>
        </w:tc>
        <w:tc>
          <w:tcPr>
            <w:tcW w:w="9917"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入学适应阶段，儿童会遇到更多需要独立应对的生活问题，自理能力的提升，有助于儿童解决问题，进一步增强独立性和自信心。</w:t>
            </w:r>
          </w:p>
          <w:p>
            <w:pPr>
              <w:overflowPunct w:val="0"/>
              <w:adjustRightInd w:val="0"/>
              <w:snapToGrid w:val="0"/>
              <w:spacing w:line="30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1.培养儿童生活自理能力。</w:t>
            </w:r>
            <w:r>
              <w:rPr>
                <w:rFonts w:hint="eastAsia" w:cs="仿宋_GB2312" w:asciiTheme="minorEastAsia" w:hAnsiTheme="minorEastAsia"/>
                <w:bCs/>
                <w:color w:val="000000"/>
                <w:szCs w:val="21"/>
              </w:rPr>
              <w:t>注意观察</w:t>
            </w:r>
            <w:r>
              <w:rPr>
                <w:rFonts w:hint="eastAsia" w:cs="仿宋_GB2312" w:asciiTheme="minorEastAsia" w:hAnsiTheme="minorEastAsia"/>
                <w:color w:val="000000"/>
                <w:szCs w:val="21"/>
              </w:rPr>
              <w:t>初入学儿童生活自理状况和个体差异，</w:t>
            </w:r>
            <w:r>
              <w:rPr>
                <w:rFonts w:hint="eastAsia" w:cs="仿宋_GB2312" w:asciiTheme="minorEastAsia" w:hAnsiTheme="minorEastAsia"/>
                <w:bCs/>
                <w:color w:val="000000"/>
                <w:szCs w:val="21"/>
              </w:rPr>
              <w:t>鼓励儿童独立穿脱衣服、系鞋带、进餐、收拾餐具、整理床铺等自我服务，根据天气变化和活动需要增减衣物等</w:t>
            </w:r>
            <w:r>
              <w:rPr>
                <w:rFonts w:hint="eastAsia" w:cs="仿宋_GB2312" w:asciiTheme="minorEastAsia" w:hAnsiTheme="minorEastAsia"/>
                <w:color w:val="000000"/>
                <w:szCs w:val="21"/>
              </w:rPr>
              <w:t>，增强</w:t>
            </w:r>
            <w:r>
              <w:rPr>
                <w:rFonts w:hint="eastAsia" w:cs="仿宋_GB2312" w:asciiTheme="minorEastAsia" w:hAnsiTheme="minorEastAsia"/>
                <w:bCs/>
                <w:color w:val="000000"/>
                <w:szCs w:val="21"/>
              </w:rPr>
              <w:t>初入学儿童适应小学生活的能力。</w:t>
            </w:r>
          </w:p>
          <w:p>
            <w:pPr>
              <w:overflowPunct w:val="0"/>
              <w:adjustRightInd w:val="0"/>
              <w:snapToGrid w:val="0"/>
              <w:spacing w:line="300" w:lineRule="exact"/>
              <w:ind w:firstLine="422" w:firstLineChars="200"/>
              <w:rPr>
                <w:rFonts w:cs="仿宋_GB2312" w:asciiTheme="minorEastAsia" w:hAnsiTheme="minorEastAsia"/>
                <w:szCs w:val="21"/>
              </w:rPr>
            </w:pPr>
            <w:r>
              <w:rPr>
                <w:rFonts w:hint="eastAsia" w:cs="仿宋_GB2312" w:asciiTheme="minorEastAsia" w:hAnsiTheme="minorEastAsia"/>
                <w:b/>
                <w:bCs/>
                <w:color w:val="000000"/>
                <w:szCs w:val="21"/>
              </w:rPr>
              <w:t>2.指导儿童有序整理学习用品。</w:t>
            </w:r>
            <w:r>
              <w:rPr>
                <w:rFonts w:hint="eastAsia" w:cs="仿宋_GB2312" w:asciiTheme="minorEastAsia" w:hAnsiTheme="minorEastAsia"/>
                <w:color w:val="000000"/>
                <w:szCs w:val="21"/>
              </w:rPr>
              <w:t>家校合作，引导儿童</w:t>
            </w:r>
            <w:r>
              <w:rPr>
                <w:rFonts w:hint="eastAsia" w:cs="仿宋_GB2312" w:asciiTheme="minorEastAsia" w:hAnsiTheme="minorEastAsia"/>
                <w:bCs/>
                <w:color w:val="000000"/>
                <w:szCs w:val="21"/>
              </w:rPr>
              <w:t>根据课程和活动安排，学会独立清点、带齐每日学习和生活用品，分类摆放；课间准备好下节课所需的书本和学习用品；放学时收拾整理好个人物品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599"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3.安全自护</w:t>
            </w:r>
          </w:p>
        </w:tc>
        <w:tc>
          <w:tcPr>
            <w:tcW w:w="3084" w:type="dxa"/>
            <w:noWrap/>
            <w:vAlign w:val="center"/>
          </w:tcPr>
          <w:p>
            <w:pPr>
              <w:overflowPunct w:val="0"/>
              <w:adjustRightInd w:val="0"/>
              <w:snapToGrid w:val="0"/>
              <w:spacing w:line="300" w:lineRule="exact"/>
              <w:ind w:firstLine="420" w:firstLineChars="200"/>
              <w:rPr>
                <w:rFonts w:cs="仿宋_GB2312" w:asciiTheme="minorEastAsia" w:hAnsiTheme="minorEastAsia"/>
                <w:b/>
                <w:bCs/>
                <w:color w:val="000000"/>
                <w:szCs w:val="21"/>
              </w:rPr>
            </w:pPr>
            <w:r>
              <w:rPr>
                <w:rFonts w:hint="eastAsia" w:cs="仿宋_GB2312" w:asciiTheme="minorEastAsia" w:hAnsiTheme="minorEastAsia"/>
                <w:color w:val="000000"/>
                <w:szCs w:val="21"/>
              </w:rPr>
              <w:t>1.认识安全标识，学会简单的自救和求救的方法。</w:t>
            </w:r>
            <w:r>
              <w:rPr>
                <w:rFonts w:hint="eastAsia" w:cs="仿宋_GB2312" w:asciiTheme="minorEastAsia" w:hAnsiTheme="minorEastAsia"/>
                <w:color w:val="000000"/>
                <w:szCs w:val="21"/>
              </w:rPr>
              <w:br w:type="textWrapping"/>
            </w:r>
            <w:r>
              <w:rPr>
                <w:rFonts w:hint="eastAsia" w:cs="仿宋_GB2312" w:asciiTheme="minorEastAsia" w:hAnsiTheme="minorEastAsia"/>
                <w:color w:val="000000"/>
                <w:szCs w:val="21"/>
              </w:rPr>
              <w:t xml:space="preserve">    2.能安排好课间活动，不做危险游戏。</w:t>
            </w:r>
          </w:p>
        </w:tc>
        <w:tc>
          <w:tcPr>
            <w:tcW w:w="9917"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szCs w:val="21"/>
              </w:rPr>
              <w:t>小学环境中儿童活动的独立性和空间更大，增强自我保护意识和能力，有助于儿童适应小学新环境。</w:t>
            </w:r>
          </w:p>
          <w:p>
            <w:pPr>
              <w:overflowPunct w:val="0"/>
              <w:adjustRightInd w:val="0"/>
              <w:snapToGrid w:val="0"/>
              <w:spacing w:line="300" w:lineRule="exact"/>
              <w:ind w:firstLine="422" w:firstLineChars="200"/>
              <w:rPr>
                <w:rFonts w:cs="仿宋_GB2312" w:asciiTheme="minorEastAsia" w:hAnsiTheme="minorEastAsia"/>
                <w:color w:val="000000"/>
                <w:szCs w:val="21"/>
              </w:rPr>
            </w:pPr>
            <w:r>
              <w:rPr>
                <w:rFonts w:hint="eastAsia" w:cs="仿宋_GB2312" w:asciiTheme="minorEastAsia" w:hAnsiTheme="minorEastAsia"/>
                <w:b/>
                <w:color w:val="000000"/>
                <w:szCs w:val="21"/>
              </w:rPr>
              <w:t>1.指导儿童认识理解安全标识。</w:t>
            </w:r>
            <w:r>
              <w:rPr>
                <w:rFonts w:hint="eastAsia" w:cs="仿宋_GB2312" w:asciiTheme="minorEastAsia" w:hAnsiTheme="minorEastAsia"/>
                <w:color w:val="000000"/>
                <w:szCs w:val="21"/>
              </w:rPr>
              <w:t>结合日常生活和相关课程的教学，引导儿童认识并理解</w:t>
            </w:r>
            <w:r>
              <w:rPr>
                <w:rFonts w:hint="eastAsia" w:cs="仿宋_GB2312" w:asciiTheme="minorEastAsia" w:hAnsiTheme="minorEastAsia"/>
                <w:bCs/>
                <w:color w:val="000000"/>
                <w:szCs w:val="21"/>
              </w:rPr>
              <w:t>交通指示灯、人行道、防火防电、逃生通道等标识及意义，如：在上学、放学路上能认识红绿灯并遵守执行，活动时远离有危险标识的场地和设施。</w:t>
            </w:r>
          </w:p>
          <w:p>
            <w:pPr>
              <w:overflowPunct w:val="0"/>
              <w:adjustRightInd w:val="0"/>
              <w:snapToGrid w:val="0"/>
              <w:spacing w:line="30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color w:val="000000"/>
                <w:szCs w:val="21"/>
              </w:rPr>
              <w:t>2.指导儿童安全开展课间活动。</w:t>
            </w:r>
            <w:r>
              <w:rPr>
                <w:rFonts w:hint="eastAsia" w:cs="仿宋_GB2312" w:asciiTheme="minorEastAsia" w:hAnsiTheme="minorEastAsia"/>
                <w:bCs/>
                <w:color w:val="000000"/>
                <w:szCs w:val="21"/>
              </w:rPr>
              <w:t>教师要参与初入学儿童的课间活动，指导儿童正确使用运动器械等校园设施，引导儿童注意课间活动安全，不追跑打闹，有序上下楼梯，防止踩踏。</w:t>
            </w:r>
          </w:p>
          <w:p>
            <w:pPr>
              <w:overflowPunct w:val="0"/>
              <w:adjustRightInd w:val="0"/>
              <w:snapToGrid w:val="0"/>
              <w:spacing w:line="300" w:lineRule="exact"/>
              <w:ind w:firstLine="422" w:firstLineChars="200"/>
              <w:rPr>
                <w:rFonts w:cs="仿宋_GB2312" w:asciiTheme="minorEastAsia" w:hAnsiTheme="minorEastAsia"/>
                <w:szCs w:val="21"/>
              </w:rPr>
            </w:pPr>
            <w:r>
              <w:rPr>
                <w:rFonts w:hint="eastAsia" w:cs="仿宋_GB2312" w:asciiTheme="minorEastAsia" w:hAnsiTheme="minorEastAsia"/>
                <w:b/>
                <w:color w:val="000000"/>
                <w:szCs w:val="21"/>
              </w:rPr>
              <w:t>3.教会儿童自护和自救方法。</w:t>
            </w:r>
            <w:r>
              <w:rPr>
                <w:rFonts w:hint="eastAsia" w:cs="仿宋_GB2312" w:asciiTheme="minorEastAsia" w:hAnsiTheme="minorEastAsia"/>
                <w:bCs/>
                <w:color w:val="000000"/>
                <w:szCs w:val="21"/>
              </w:rPr>
              <w:t>引导儿童学会识别危险情境和行为，教会儿童简单的自护和求救方法，了解在不同的环境中以什么样的方式向可靠的人求助。做好新入学儿童安全演练。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jc w:val="center"/>
        </w:trPr>
        <w:tc>
          <w:tcPr>
            <w:tcW w:w="1599"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4.热爱劳动</w:t>
            </w:r>
          </w:p>
        </w:tc>
        <w:tc>
          <w:tcPr>
            <w:tcW w:w="3084" w:type="dxa"/>
            <w:noWrap/>
            <w:vAlign w:val="center"/>
          </w:tcPr>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1.积极主动参与班级劳动。</w:t>
            </w:r>
          </w:p>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2.能分担力所能及的家务劳动。</w:t>
            </w:r>
          </w:p>
          <w:p>
            <w:pPr>
              <w:overflowPunct w:val="0"/>
              <w:adjustRightInd w:val="0"/>
              <w:snapToGrid w:val="0"/>
              <w:spacing w:line="30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3.做事认真负责，有始有终。</w:t>
            </w:r>
          </w:p>
        </w:tc>
        <w:tc>
          <w:tcPr>
            <w:tcW w:w="9917" w:type="dxa"/>
            <w:noWrap/>
            <w:vAlign w:val="center"/>
          </w:tcPr>
          <w:p>
            <w:pPr>
              <w:overflowPunct w:val="0"/>
              <w:adjustRightInd w:val="0"/>
              <w:snapToGrid w:val="0"/>
              <w:spacing w:line="300" w:lineRule="exact"/>
              <w:ind w:firstLine="420" w:firstLineChars="200"/>
              <w:rPr>
                <w:rFonts w:cs="仿宋_GB2312" w:asciiTheme="minorEastAsia" w:hAnsiTheme="minorEastAsia"/>
                <w:bCs/>
                <w:color w:val="000000"/>
                <w:szCs w:val="21"/>
              </w:rPr>
            </w:pPr>
            <w:r>
              <w:rPr>
                <w:rFonts w:hint="eastAsia" w:cs="仿宋_GB2312" w:asciiTheme="minorEastAsia" w:hAnsiTheme="minorEastAsia"/>
                <w:bCs/>
                <w:color w:val="000000"/>
                <w:szCs w:val="21"/>
              </w:rPr>
              <w:t>热爱劳动，具有良好的劳动习惯，有助于儿童融入集体，增强责任感。</w:t>
            </w:r>
          </w:p>
          <w:p>
            <w:pPr>
              <w:overflowPunct w:val="0"/>
              <w:adjustRightInd w:val="0"/>
              <w:snapToGrid w:val="0"/>
              <w:spacing w:line="300" w:lineRule="exact"/>
              <w:ind w:firstLine="420" w:firstLineChars="200"/>
              <w:rPr>
                <w:rFonts w:cs="仿宋_GB2312" w:asciiTheme="minorEastAsia" w:hAnsiTheme="minorEastAsia"/>
                <w:bCs/>
                <w:color w:val="000000"/>
                <w:szCs w:val="21"/>
              </w:rPr>
            </w:pPr>
            <w:r>
              <w:rPr>
                <w:rFonts w:hint="eastAsia" w:cs="仿宋_GB2312" w:asciiTheme="minorEastAsia" w:hAnsiTheme="minorEastAsia"/>
                <w:bCs/>
                <w:color w:val="000000"/>
                <w:szCs w:val="21"/>
              </w:rPr>
              <w:t>1.</w:t>
            </w:r>
            <w:r>
              <w:rPr>
                <w:rFonts w:hint="eastAsia" w:cs="仿宋_GB2312" w:asciiTheme="minorEastAsia" w:hAnsiTheme="minorEastAsia"/>
                <w:b/>
                <w:color w:val="000000"/>
                <w:szCs w:val="21"/>
              </w:rPr>
              <w:t>鼓励儿童独立承担班级的自我服</w:t>
            </w:r>
            <w:r>
              <w:rPr>
                <w:rFonts w:hint="eastAsia" w:cs="仿宋_GB2312" w:asciiTheme="minorEastAsia" w:hAnsiTheme="minorEastAsia"/>
                <w:b/>
                <w:bCs/>
                <w:color w:val="000000"/>
                <w:szCs w:val="21"/>
              </w:rPr>
              <w:t>务。</w:t>
            </w:r>
            <w:r>
              <w:rPr>
                <w:rFonts w:hint="eastAsia" w:cs="仿宋_GB2312" w:asciiTheme="minorEastAsia" w:hAnsiTheme="minorEastAsia"/>
                <w:bCs/>
                <w:color w:val="000000"/>
                <w:szCs w:val="21"/>
              </w:rPr>
              <w:t>和儿童一起讨论班级自我服务内容，列出劳动清单，做好任务分工，认真完成，如：分餐、打扫卫生、给植物浇水、照顾体弱的同学等。</w:t>
            </w:r>
          </w:p>
          <w:p>
            <w:pPr>
              <w:overflowPunct w:val="0"/>
              <w:adjustRightInd w:val="0"/>
              <w:snapToGrid w:val="0"/>
              <w:spacing w:line="300" w:lineRule="exact"/>
              <w:ind w:firstLine="422" w:firstLineChars="200"/>
              <w:rPr>
                <w:rFonts w:cs="仿宋_GB2312" w:asciiTheme="minorEastAsia" w:hAnsiTheme="minorEastAsia"/>
                <w:szCs w:val="21"/>
              </w:rPr>
            </w:pPr>
            <w:r>
              <w:rPr>
                <w:rFonts w:hint="eastAsia" w:cs="仿宋_GB2312" w:asciiTheme="minorEastAsia" w:hAnsiTheme="minorEastAsia"/>
                <w:b/>
                <w:color w:val="000000"/>
                <w:szCs w:val="21"/>
              </w:rPr>
              <w:t>2.</w:t>
            </w:r>
            <w:r>
              <w:rPr>
                <w:rFonts w:hint="eastAsia" w:cs="仿宋_GB2312" w:asciiTheme="minorEastAsia" w:hAnsiTheme="minorEastAsia"/>
                <w:b/>
                <w:szCs w:val="21"/>
              </w:rPr>
              <w:t>指导家长安排孩子做适当的家务劳动</w:t>
            </w:r>
            <w:r>
              <w:rPr>
                <w:rFonts w:hint="eastAsia" w:cs="仿宋_GB2312" w:asciiTheme="minorEastAsia" w:hAnsiTheme="minorEastAsia"/>
                <w:b/>
                <w:color w:val="000000"/>
                <w:szCs w:val="21"/>
              </w:rPr>
              <w:t>。</w:t>
            </w:r>
            <w:r>
              <w:rPr>
                <w:rFonts w:hint="eastAsia" w:cs="仿宋_GB2312" w:asciiTheme="minorEastAsia" w:hAnsiTheme="minorEastAsia"/>
                <w:bCs/>
                <w:color w:val="000000"/>
                <w:szCs w:val="21"/>
              </w:rPr>
              <w:t>如：准备餐具、洗碗、擦桌子、垃圾分类等，知道每个人都需要为家庭出一份力。</w:t>
            </w:r>
          </w:p>
        </w:tc>
      </w:tr>
    </w:tbl>
    <w:p>
      <w:pPr>
        <w:overflowPunct w:val="0"/>
        <w:adjustRightInd w:val="0"/>
        <w:snapToGrid w:val="0"/>
        <w:spacing w:line="600" w:lineRule="exact"/>
        <w:ind w:firstLine="640" w:firstLineChars="200"/>
        <w:outlineLvl w:val="0"/>
        <w:rPr>
          <w:rFonts w:ascii="黑体" w:hAnsi="黑体" w:eastAsia="黑体" w:cs="仿宋_GB2312"/>
          <w:color w:val="000000"/>
          <w:sz w:val="32"/>
          <w:szCs w:val="32"/>
        </w:rPr>
      </w:pPr>
      <w:r>
        <w:rPr>
          <w:rFonts w:hint="eastAsia" w:ascii="黑体" w:hAnsi="黑体" w:eastAsia="黑体" w:cs="仿宋_GB2312"/>
          <w:color w:val="000000"/>
          <w:sz w:val="32"/>
          <w:szCs w:val="32"/>
        </w:rPr>
        <w:t>三、社会适应</w:t>
      </w:r>
    </w:p>
    <w:tbl>
      <w:tblPr>
        <w:tblStyle w:val="7"/>
        <w:tblW w:w="14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3"/>
        <w:gridCol w:w="2641"/>
        <w:gridCol w:w="10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743" w:type="dxa"/>
            <w:noWrap/>
            <w:vAlign w:val="center"/>
          </w:tcPr>
          <w:p>
            <w:pPr>
              <w:tabs>
                <w:tab w:val="left" w:pos="312"/>
              </w:tabs>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发展目标</w:t>
            </w:r>
          </w:p>
        </w:tc>
        <w:tc>
          <w:tcPr>
            <w:tcW w:w="2641" w:type="dxa"/>
            <w:noWrap/>
            <w:vAlign w:val="center"/>
          </w:tcPr>
          <w:p>
            <w:pPr>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kern w:val="0"/>
                <w:szCs w:val="21"/>
              </w:rPr>
              <w:t>具体表现</w:t>
            </w:r>
          </w:p>
        </w:tc>
        <w:tc>
          <w:tcPr>
            <w:tcW w:w="10216" w:type="dxa"/>
            <w:tcBorders>
              <w:left w:val="single" w:color="auto" w:sz="4" w:space="0"/>
            </w:tcBorders>
            <w:noWrap/>
            <w:vAlign w:val="center"/>
          </w:tcPr>
          <w:p>
            <w:pPr>
              <w:pStyle w:val="4"/>
              <w:tabs>
                <w:tab w:val="left" w:pos="840"/>
              </w:tabs>
              <w:overflowPunct w:val="0"/>
              <w:adjustRightInd w:val="0"/>
              <w:snapToGrid w:val="0"/>
              <w:spacing w:line="320" w:lineRule="exact"/>
              <w:jc w:val="center"/>
              <w:rPr>
                <w:rFonts w:cs="仿宋_GB2312" w:asciiTheme="minorEastAsia" w:hAnsiTheme="minorEastAsia" w:eastAsiaTheme="minorEastAsia"/>
                <w:b/>
                <w:color w:val="000000"/>
                <w:kern w:val="0"/>
                <w:szCs w:val="21"/>
              </w:rPr>
            </w:pPr>
            <w:r>
              <w:rPr>
                <w:rFonts w:hint="eastAsia" w:cs="仿宋_GB2312" w:asciiTheme="minorEastAsia" w:hAnsiTheme="minorEastAsia" w:eastAsia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3" w:type="dxa"/>
            <w:noWrap/>
            <w:vAlign w:val="center"/>
          </w:tcPr>
          <w:p>
            <w:pPr>
              <w:widowControl/>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1.融入集体</w:t>
            </w:r>
          </w:p>
        </w:tc>
        <w:tc>
          <w:tcPr>
            <w:tcW w:w="2641" w:type="dxa"/>
            <w:noWrap/>
            <w:vAlign w:val="center"/>
          </w:tcPr>
          <w:p>
            <w:pPr>
              <w:overflowPunct w:val="0"/>
              <w:adjustRightInd w:val="0"/>
              <w:snapToGrid w:val="0"/>
              <w:spacing w:line="290" w:lineRule="exact"/>
              <w:rPr>
                <w:rFonts w:cs="仿宋_GB2312" w:asciiTheme="minorEastAsia" w:hAnsiTheme="minorEastAsia"/>
                <w:color w:val="000000"/>
                <w:szCs w:val="21"/>
              </w:rPr>
            </w:pPr>
            <w:r>
              <w:rPr>
                <w:rFonts w:hint="eastAsia" w:cs="仿宋_GB2312" w:asciiTheme="minorEastAsia" w:hAnsiTheme="minorEastAsia"/>
                <w:color w:val="000000"/>
                <w:szCs w:val="21"/>
              </w:rPr>
              <w:t>1.知道自己是班级的一员，能逐步融入班集体。</w:t>
            </w:r>
          </w:p>
          <w:p>
            <w:pPr>
              <w:overflowPunct w:val="0"/>
              <w:adjustRightInd w:val="0"/>
              <w:snapToGrid w:val="0"/>
              <w:spacing w:line="290" w:lineRule="exact"/>
              <w:rPr>
                <w:rFonts w:cs="仿宋_GB2312" w:asciiTheme="minorEastAsia" w:hAnsiTheme="minorEastAsia"/>
                <w:color w:val="000000"/>
                <w:szCs w:val="21"/>
              </w:rPr>
            </w:pPr>
            <w:r>
              <w:rPr>
                <w:rFonts w:hint="eastAsia" w:cs="仿宋_GB2312" w:asciiTheme="minorEastAsia" w:hAnsiTheme="minorEastAsia"/>
                <w:color w:val="000000"/>
                <w:szCs w:val="21"/>
              </w:rPr>
              <w:t>2.积极参加集体活动，能感受集体生活的快乐。</w:t>
            </w:r>
          </w:p>
        </w:tc>
        <w:tc>
          <w:tcPr>
            <w:tcW w:w="10216" w:type="dxa"/>
            <w:noWrap/>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认同所在的班级，感受集体生活的快乐，有助于儿童开启美好的小学生活。</w:t>
            </w:r>
          </w:p>
          <w:p>
            <w:pPr>
              <w:overflowPunct w:val="0"/>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1.帮助儿童逐步融入新班级。</w:t>
            </w:r>
            <w:r>
              <w:rPr>
                <w:rFonts w:hint="eastAsia" w:cs="仿宋_GB2312" w:asciiTheme="minorEastAsia" w:hAnsiTheme="minorEastAsia"/>
                <w:color w:val="000000"/>
                <w:szCs w:val="21"/>
              </w:rPr>
              <w:t>通过多种游戏和活动帮助初入学儿童相互认识，组织儿童集体讨论环境布置、班规制定、活动计划等，感受自己是班级的一员。</w:t>
            </w:r>
          </w:p>
          <w:p>
            <w:pPr>
              <w:overflowPunct w:val="0"/>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2.引导儿童感受集体生活的快乐。</w:t>
            </w:r>
            <w:r>
              <w:rPr>
                <w:rFonts w:hint="eastAsia" w:cs="仿宋_GB2312" w:asciiTheme="minorEastAsia" w:hAnsiTheme="minorEastAsia"/>
                <w:bCs/>
                <w:color w:val="000000"/>
                <w:szCs w:val="21"/>
              </w:rPr>
              <w:t>通过组织开展小组游戏、集体活动等方式比一比、赛一赛，感受集体生活的快乐，增强归属感和集体荣誉感。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3" w:type="dxa"/>
            <w:noWrap/>
            <w:vAlign w:val="center"/>
          </w:tcPr>
          <w:p>
            <w:pPr>
              <w:overflowPunct w:val="0"/>
              <w:adjustRightInd w:val="0"/>
              <w:snapToGrid w:val="0"/>
              <w:spacing w:line="320" w:lineRule="exact"/>
              <w:jc w:val="center"/>
              <w:rPr>
                <w:rFonts w:cs="仿宋_GB2312" w:asciiTheme="minorEastAsia" w:hAnsiTheme="minorEastAsia"/>
                <w:color w:val="000000"/>
                <w:szCs w:val="21"/>
              </w:rPr>
            </w:pPr>
            <w:r>
              <w:rPr>
                <w:rFonts w:hint="eastAsia" w:cs="仿宋_GB2312" w:asciiTheme="minorEastAsia" w:hAnsiTheme="minorEastAsia"/>
                <w:b/>
                <w:bCs/>
                <w:color w:val="000000"/>
                <w:szCs w:val="21"/>
              </w:rPr>
              <w:t>2.人际交往</w:t>
            </w:r>
          </w:p>
        </w:tc>
        <w:tc>
          <w:tcPr>
            <w:tcW w:w="2641" w:type="dxa"/>
            <w:noWrap/>
            <w:vAlign w:val="center"/>
          </w:tcPr>
          <w:p>
            <w:pPr>
              <w:overflowPunct w:val="0"/>
              <w:adjustRightInd w:val="0"/>
              <w:snapToGrid w:val="0"/>
              <w:spacing w:line="290" w:lineRule="exact"/>
              <w:rPr>
                <w:rFonts w:cs="仿宋_GB2312" w:asciiTheme="minorEastAsia" w:hAnsiTheme="minorEastAsia"/>
                <w:color w:val="000000"/>
                <w:szCs w:val="21"/>
              </w:rPr>
            </w:pPr>
            <w:r>
              <w:rPr>
                <w:rFonts w:hint="eastAsia" w:cs="仿宋_GB2312" w:asciiTheme="minorEastAsia" w:hAnsiTheme="minorEastAsia"/>
                <w:color w:val="000000"/>
                <w:szCs w:val="21"/>
              </w:rPr>
              <w:t>1.愿意主动接近老师，有问题能找老师寻求帮助。</w:t>
            </w:r>
          </w:p>
          <w:p>
            <w:pPr>
              <w:overflowPunct w:val="0"/>
              <w:adjustRightInd w:val="0"/>
              <w:snapToGrid w:val="0"/>
              <w:spacing w:line="290" w:lineRule="exact"/>
              <w:rPr>
                <w:rFonts w:cs="仿宋_GB2312" w:asciiTheme="minorEastAsia" w:hAnsiTheme="minorEastAsia"/>
                <w:color w:val="000000"/>
                <w:szCs w:val="21"/>
              </w:rPr>
            </w:pPr>
            <w:r>
              <w:rPr>
                <w:rFonts w:hint="eastAsia" w:cs="仿宋_GB2312" w:asciiTheme="minorEastAsia" w:hAnsiTheme="minorEastAsia"/>
                <w:color w:val="000000"/>
                <w:szCs w:val="21"/>
              </w:rPr>
              <w:t>2.能与同伴友好相处，有经常一起玩的小伙伴。</w:t>
            </w:r>
          </w:p>
          <w:p>
            <w:pPr>
              <w:overflowPunct w:val="0"/>
              <w:adjustRightInd w:val="0"/>
              <w:snapToGrid w:val="0"/>
              <w:spacing w:line="290" w:lineRule="exact"/>
              <w:rPr>
                <w:rFonts w:cs="仿宋_GB2312" w:asciiTheme="minorEastAsia" w:hAnsiTheme="minorEastAsia"/>
                <w:szCs w:val="21"/>
              </w:rPr>
            </w:pPr>
            <w:r>
              <w:rPr>
                <w:rFonts w:hint="eastAsia" w:cs="仿宋_GB2312" w:asciiTheme="minorEastAsia" w:hAnsiTheme="minorEastAsia"/>
                <w:color w:val="000000"/>
                <w:szCs w:val="21"/>
              </w:rPr>
              <w:t>3.能与同学分工合作完成任务，互帮互助，发生冲突时会协商解决。</w:t>
            </w:r>
          </w:p>
        </w:tc>
        <w:tc>
          <w:tcPr>
            <w:tcW w:w="10216" w:type="dxa"/>
            <w:noWrap/>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良好的人际交往能力，能帮助儿童熟悉老师、结交伙伴，逐步融入小学生活。</w:t>
            </w:r>
          </w:p>
          <w:p>
            <w:pPr>
              <w:overflowPunct w:val="0"/>
              <w:adjustRightInd w:val="0"/>
              <w:snapToGrid w:val="0"/>
              <w:spacing w:line="290" w:lineRule="exact"/>
              <w:ind w:firstLine="422" w:firstLineChars="200"/>
              <w:rPr>
                <w:rFonts w:cs="仿宋_GB2312" w:asciiTheme="minorEastAsia" w:hAnsiTheme="minorEastAsia"/>
                <w:szCs w:val="21"/>
              </w:rPr>
            </w:pPr>
            <w:r>
              <w:rPr>
                <w:rFonts w:hint="eastAsia" w:cs="仿宋_GB2312" w:asciiTheme="minorEastAsia" w:hAnsiTheme="minorEastAsia"/>
                <w:b/>
                <w:bCs/>
                <w:color w:val="000000"/>
                <w:szCs w:val="21"/>
              </w:rPr>
              <w:t>1.积极建立亲密的师生关系。</w:t>
            </w:r>
            <w:r>
              <w:rPr>
                <w:rFonts w:hint="eastAsia" w:cs="仿宋_GB2312" w:asciiTheme="minorEastAsia" w:hAnsiTheme="minorEastAsia"/>
                <w:color w:val="000000"/>
                <w:szCs w:val="21"/>
              </w:rPr>
              <w:t>入学前，教师应通过查阅儿童成长档案、与幼儿园教师交流、与新生家长沟通等多种途径了解新生的基本情况。入学后，教师关注每个儿童的适应情况，尊重和接纳儿童的个体差异。多与儿童亲密接触，通过微笑、爱抚和拥抱对儿童表示赞许和喜爱；耐心倾听儿童，让他们感受到老师的爱护、尊重和平等对待。</w:t>
            </w:r>
          </w:p>
          <w:p>
            <w:pPr>
              <w:overflowPunct w:val="0"/>
              <w:adjustRightInd w:val="0"/>
              <w:snapToGrid w:val="0"/>
              <w:spacing w:line="29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bCs/>
                <w:color w:val="000000"/>
                <w:szCs w:val="21"/>
              </w:rPr>
              <w:t>2.帮助儿童</w:t>
            </w:r>
            <w:r>
              <w:rPr>
                <w:rFonts w:hint="eastAsia" w:cs="仿宋_GB2312" w:asciiTheme="minorEastAsia" w:hAnsiTheme="minorEastAsia"/>
                <w:b/>
                <w:color w:val="000000"/>
                <w:szCs w:val="21"/>
              </w:rPr>
              <w:t>建立良好的伙伴</w:t>
            </w:r>
            <w:r>
              <w:rPr>
                <w:rFonts w:hint="eastAsia" w:cs="仿宋_GB2312" w:asciiTheme="minorEastAsia" w:hAnsiTheme="minorEastAsia"/>
                <w:b/>
                <w:bCs/>
                <w:color w:val="000000"/>
                <w:szCs w:val="21"/>
              </w:rPr>
              <w:t>关系。</w:t>
            </w:r>
            <w:r>
              <w:rPr>
                <w:rFonts w:hint="eastAsia" w:cs="仿宋_GB2312" w:asciiTheme="minorEastAsia" w:hAnsiTheme="minorEastAsia"/>
                <w:color w:val="000000"/>
                <w:szCs w:val="21"/>
              </w:rPr>
              <w:t>通过多种游戏、活动帮助儿童在新集体中找到小伙伴，不让儿童落单。为儿童创造交往机会，设计一些需要合作完成的活动或任务，引导儿童互帮互助，发生冲突时学习协商解决。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3" w:type="dxa"/>
            <w:noWrap/>
            <w:vAlign w:val="center"/>
          </w:tcPr>
          <w:p>
            <w:pPr>
              <w:widowControl/>
              <w:overflowPunct w:val="0"/>
              <w:adjustRightInd w:val="0"/>
              <w:snapToGrid w:val="0"/>
              <w:spacing w:line="320" w:lineRule="exact"/>
              <w:jc w:val="center"/>
              <w:rPr>
                <w:rFonts w:cs="仿宋_GB2312" w:asciiTheme="minorEastAsia" w:hAnsiTheme="minorEastAsia"/>
                <w:szCs w:val="21"/>
              </w:rPr>
            </w:pPr>
            <w:r>
              <w:rPr>
                <w:rFonts w:hint="eastAsia" w:cs="仿宋_GB2312" w:asciiTheme="minorEastAsia" w:hAnsiTheme="minorEastAsia"/>
                <w:b/>
                <w:bCs/>
                <w:color w:val="000000"/>
                <w:szCs w:val="21"/>
              </w:rPr>
              <w:t>3.遵规守纪</w:t>
            </w:r>
          </w:p>
        </w:tc>
        <w:tc>
          <w:tcPr>
            <w:tcW w:w="2641" w:type="dxa"/>
            <w:noWrap/>
            <w:vAlign w:val="center"/>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1.了解并遵守《小学生日常行为规范》和校规的基本要求，有明确的规则意识。</w:t>
            </w:r>
          </w:p>
          <w:p>
            <w:pPr>
              <w:overflowPunct w:val="0"/>
              <w:adjustRightInd w:val="0"/>
              <w:snapToGrid w:val="0"/>
              <w:spacing w:line="290" w:lineRule="exact"/>
              <w:ind w:firstLine="420" w:firstLineChars="200"/>
              <w:rPr>
                <w:rFonts w:cs="仿宋_GB2312" w:asciiTheme="minorEastAsia" w:hAnsiTheme="minorEastAsia"/>
                <w:szCs w:val="21"/>
              </w:rPr>
            </w:pPr>
            <w:r>
              <w:rPr>
                <w:rFonts w:hint="eastAsia" w:cs="仿宋_GB2312" w:asciiTheme="minorEastAsia" w:hAnsiTheme="minorEastAsia"/>
                <w:color w:val="000000"/>
                <w:szCs w:val="21"/>
              </w:rPr>
              <w:t>2.能积极参与班级及各类活动规则的制定，想办法扩展游戏或推进活动。</w:t>
            </w:r>
          </w:p>
        </w:tc>
        <w:tc>
          <w:tcPr>
            <w:tcW w:w="10216" w:type="dxa"/>
            <w:noWrap/>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儿童具有明确的规则意识、较强的执行规则的能力，有利于适应并遵守新的班规、校规，逐步融入集体生活。</w:t>
            </w:r>
          </w:p>
          <w:p>
            <w:pPr>
              <w:overflowPunct w:val="0"/>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1.帮助儿童理解并学习遵守小学规则。</w:t>
            </w:r>
            <w:r>
              <w:rPr>
                <w:rFonts w:hint="eastAsia" w:cs="仿宋_GB2312" w:asciiTheme="minorEastAsia" w:hAnsiTheme="minorEastAsia"/>
                <w:color w:val="000000"/>
                <w:szCs w:val="21"/>
              </w:rPr>
              <w:t>通过小组讨论等多种方式，帮助儿童理解班规校规的作用，结合违规引发的同伴冲突等实际案例，分析不遵守规则带来的后果，</w:t>
            </w:r>
            <w:r>
              <w:rPr>
                <w:rFonts w:hint="eastAsia" w:cs="仿宋_GB2312" w:asciiTheme="minorEastAsia" w:hAnsiTheme="minorEastAsia"/>
                <w:bCs/>
                <w:color w:val="000000"/>
                <w:szCs w:val="21"/>
              </w:rPr>
              <w:t>帮助儿童理解并学习遵守规则。要给儿童一定的时间理解和学习遵守规则，做不到时，不要简单地批评和</w:t>
            </w:r>
            <w:r>
              <w:rPr>
                <w:rFonts w:hint="eastAsia" w:cs="仿宋_GB2312" w:asciiTheme="minorEastAsia" w:hAnsiTheme="minorEastAsia"/>
                <w:color w:val="000000"/>
                <w:szCs w:val="21"/>
              </w:rPr>
              <w:t>指责。</w:t>
            </w:r>
          </w:p>
          <w:p>
            <w:pPr>
              <w:overflowPunct w:val="0"/>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2.引导儿童自主制定班级和活动的规则。</w:t>
            </w:r>
            <w:r>
              <w:rPr>
                <w:rFonts w:hint="eastAsia" w:cs="仿宋_GB2312" w:asciiTheme="minorEastAsia" w:hAnsiTheme="minorEastAsia"/>
                <w:bCs/>
                <w:color w:val="000000"/>
                <w:szCs w:val="21"/>
              </w:rPr>
              <w:t>组织班级或小组活动时，鼓励儿童出主意、想办法，讨论制定规则。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743" w:type="dxa"/>
            <w:noWrap/>
            <w:vAlign w:val="center"/>
          </w:tcPr>
          <w:p>
            <w:pPr>
              <w:pStyle w:val="4"/>
              <w:tabs>
                <w:tab w:val="left" w:pos="840"/>
              </w:tabs>
              <w:overflowPunct w:val="0"/>
              <w:adjustRightInd w:val="0"/>
              <w:snapToGrid w:val="0"/>
              <w:spacing w:line="320" w:lineRule="exact"/>
              <w:jc w:val="center"/>
              <w:rPr>
                <w:rFonts w:cs="仿宋_GB2312" w:asciiTheme="minorEastAsia" w:hAnsiTheme="minorEastAsia" w:eastAsiaTheme="minorEastAsia"/>
                <w:szCs w:val="21"/>
              </w:rPr>
            </w:pPr>
            <w:r>
              <w:rPr>
                <w:rFonts w:hint="eastAsia" w:cs="仿宋_GB2312" w:asciiTheme="minorEastAsia" w:hAnsiTheme="minorEastAsia" w:eastAsiaTheme="minorEastAsia"/>
                <w:b/>
                <w:bCs/>
                <w:color w:val="000000"/>
                <w:szCs w:val="21"/>
              </w:rPr>
              <w:t>4.品德养成</w:t>
            </w:r>
          </w:p>
        </w:tc>
        <w:tc>
          <w:tcPr>
            <w:tcW w:w="2641" w:type="dxa"/>
            <w:noWrap/>
            <w:vAlign w:val="center"/>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1.能初步分辨是非，做了错事能承认和改正。</w:t>
            </w:r>
          </w:p>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2.喜欢集体生活，爱护班级荣誉。</w:t>
            </w:r>
          </w:p>
          <w:p>
            <w:pPr>
              <w:pStyle w:val="4"/>
              <w:tabs>
                <w:tab w:val="left" w:pos="840"/>
              </w:tabs>
              <w:overflowPunct w:val="0"/>
              <w:adjustRightInd w:val="0"/>
              <w:snapToGrid w:val="0"/>
              <w:spacing w:line="290" w:lineRule="exact"/>
              <w:ind w:firstLine="420" w:firstLineChars="200"/>
              <w:jc w:val="both"/>
              <w:rPr>
                <w:rFonts w:cs="仿宋_GB2312" w:asciiTheme="minorEastAsia" w:hAnsiTheme="minorEastAsia" w:eastAsiaTheme="minorEastAsia"/>
                <w:szCs w:val="21"/>
              </w:rPr>
            </w:pPr>
            <w:r>
              <w:rPr>
                <w:rFonts w:hint="eastAsia" w:cs="仿宋_GB2312" w:asciiTheme="minorEastAsia" w:hAnsiTheme="minorEastAsia" w:eastAsiaTheme="minorEastAsia"/>
                <w:color w:val="000000"/>
                <w:szCs w:val="21"/>
              </w:rPr>
              <w:t>3.具有爱家乡、爱祖国的情感。</w:t>
            </w:r>
          </w:p>
        </w:tc>
        <w:tc>
          <w:tcPr>
            <w:tcW w:w="10216" w:type="dxa"/>
            <w:noWrap/>
          </w:tcPr>
          <w:p>
            <w:pPr>
              <w:overflowPunct w:val="0"/>
              <w:adjustRightInd w:val="0"/>
              <w:snapToGrid w:val="0"/>
              <w:spacing w:line="29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具有初步的责任感，诚实守信、热爱集体，有助于儿童积极适应新学校，参与社会生活，形成对家乡和祖国的归属感和认同感。</w:t>
            </w:r>
          </w:p>
          <w:p>
            <w:pPr>
              <w:overflowPunct w:val="0"/>
              <w:adjustRightInd w:val="0"/>
              <w:snapToGrid w:val="0"/>
              <w:spacing w:line="29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1.注重在日常生活实践中培养儿童的良好品德。</w:t>
            </w:r>
            <w:r>
              <w:rPr>
                <w:rFonts w:hint="eastAsia" w:cs="仿宋_GB2312" w:asciiTheme="minorEastAsia" w:hAnsiTheme="minorEastAsia"/>
                <w:color w:val="000000"/>
                <w:szCs w:val="21"/>
              </w:rPr>
              <w:t>结合身边发生的同伴互助、矛盾冲突等事情，引发儿童积极的道德情感和体验。</w:t>
            </w:r>
          </w:p>
          <w:p>
            <w:pPr>
              <w:pStyle w:val="4"/>
              <w:tabs>
                <w:tab w:val="left" w:pos="840"/>
              </w:tabs>
              <w:overflowPunct w:val="0"/>
              <w:adjustRightInd w:val="0"/>
              <w:snapToGrid w:val="0"/>
              <w:spacing w:line="290" w:lineRule="exact"/>
              <w:ind w:firstLine="422" w:firstLineChars="200"/>
              <w:jc w:val="both"/>
              <w:rPr>
                <w:rFonts w:cs="仿宋_GB2312" w:asciiTheme="minorEastAsia" w:hAnsiTheme="minorEastAsia" w:eastAsiaTheme="minorEastAsia"/>
                <w:bCs/>
                <w:color w:val="000000"/>
                <w:szCs w:val="21"/>
              </w:rPr>
            </w:pPr>
            <w:r>
              <w:rPr>
                <w:rFonts w:hint="eastAsia" w:cs="仿宋_GB2312" w:asciiTheme="minorEastAsia" w:hAnsiTheme="minorEastAsia" w:eastAsiaTheme="minorEastAsia"/>
                <w:b/>
                <w:bCs/>
                <w:color w:val="000000"/>
                <w:szCs w:val="21"/>
              </w:rPr>
              <w:t>2.增强集体责任感。</w:t>
            </w:r>
            <w:r>
              <w:rPr>
                <w:rFonts w:hint="eastAsia" w:cs="仿宋_GB2312" w:asciiTheme="minorEastAsia" w:hAnsiTheme="minorEastAsia" w:eastAsiaTheme="minorEastAsia"/>
                <w:bCs/>
                <w:color w:val="000000"/>
                <w:szCs w:val="21"/>
              </w:rPr>
              <w:t>引导儿童在完成任务的过程中理解每个人都应为集体承担一定的责任。如：在组织开展活动时，教师有计划有目的地给儿童安排一些小任务，并鼓励指导儿童认真完成。</w:t>
            </w:r>
          </w:p>
          <w:p>
            <w:pPr>
              <w:pStyle w:val="4"/>
              <w:tabs>
                <w:tab w:val="left" w:pos="840"/>
              </w:tabs>
              <w:overflowPunct w:val="0"/>
              <w:adjustRightInd w:val="0"/>
              <w:snapToGrid w:val="0"/>
              <w:spacing w:line="290" w:lineRule="exact"/>
              <w:ind w:firstLine="422" w:firstLineChars="200"/>
              <w:jc w:val="both"/>
              <w:rPr>
                <w:rFonts w:cs="仿宋_GB2312" w:asciiTheme="minorEastAsia" w:hAnsiTheme="minorEastAsia" w:eastAsiaTheme="minorEastAsia"/>
                <w:color w:val="000000"/>
                <w:szCs w:val="21"/>
              </w:rPr>
            </w:pPr>
            <w:r>
              <w:rPr>
                <w:rFonts w:hint="eastAsia" w:cs="仿宋_GB2312" w:asciiTheme="minorEastAsia" w:hAnsiTheme="minorEastAsia" w:eastAsiaTheme="minorEastAsia"/>
                <w:b/>
                <w:bCs/>
                <w:color w:val="000000"/>
                <w:szCs w:val="21"/>
              </w:rPr>
              <w:t>3.激发和培养儿童爱家乡、爱祖国的情感。</w:t>
            </w:r>
            <w:r>
              <w:rPr>
                <w:rFonts w:hint="eastAsia" w:cs="仿宋_GB2312" w:asciiTheme="minorEastAsia" w:hAnsiTheme="minorEastAsia" w:eastAsiaTheme="minorEastAsia"/>
                <w:color w:val="000000"/>
                <w:szCs w:val="21"/>
              </w:rPr>
              <w:t>通过升国旗、传统文化教育、校园特色文化等多种活动，激发儿童爱家乡、爱祖国的情感。</w:t>
            </w:r>
          </w:p>
        </w:tc>
      </w:tr>
    </w:tbl>
    <w:p>
      <w:pPr>
        <w:overflowPunct w:val="0"/>
        <w:adjustRightInd w:val="0"/>
        <w:snapToGrid w:val="0"/>
        <w:spacing w:line="520" w:lineRule="exact"/>
        <w:ind w:firstLine="640" w:firstLineChars="200"/>
        <w:outlineLvl w:val="0"/>
        <w:rPr>
          <w:rFonts w:ascii="黑体" w:hAnsi="黑体" w:eastAsia="黑体" w:cs="仿宋_GB2312"/>
          <w:color w:val="000000"/>
          <w:sz w:val="32"/>
          <w:szCs w:val="32"/>
        </w:rPr>
      </w:pPr>
      <w:r>
        <w:rPr>
          <w:rFonts w:hint="eastAsia" w:ascii="黑体" w:hAnsi="黑体" w:eastAsia="黑体" w:cs="仿宋_GB2312"/>
          <w:color w:val="000000"/>
          <w:sz w:val="32"/>
          <w:szCs w:val="32"/>
        </w:rPr>
        <w:t>四、学习适应</w:t>
      </w:r>
    </w:p>
    <w:tbl>
      <w:tblPr>
        <w:tblStyle w:val="7"/>
        <w:tblW w:w="14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6"/>
        <w:gridCol w:w="3904"/>
        <w:gridCol w:w="9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1576" w:type="dxa"/>
            <w:noWrap/>
            <w:vAlign w:val="center"/>
          </w:tcPr>
          <w:p>
            <w:pPr>
              <w:tabs>
                <w:tab w:val="left" w:pos="312"/>
              </w:tabs>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szCs w:val="21"/>
              </w:rPr>
              <w:t>发展目标</w:t>
            </w:r>
          </w:p>
        </w:tc>
        <w:tc>
          <w:tcPr>
            <w:tcW w:w="3904" w:type="dxa"/>
            <w:noWrap/>
            <w:vAlign w:val="center"/>
          </w:tcPr>
          <w:p>
            <w:pPr>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kern w:val="0"/>
                <w:szCs w:val="21"/>
              </w:rPr>
              <w:t>具体表现</w:t>
            </w:r>
          </w:p>
        </w:tc>
        <w:tc>
          <w:tcPr>
            <w:tcW w:w="9111" w:type="dxa"/>
            <w:tcBorders>
              <w:left w:val="single" w:color="auto" w:sz="4" w:space="0"/>
            </w:tcBorders>
            <w:noWrap/>
            <w:vAlign w:val="center"/>
          </w:tcPr>
          <w:p>
            <w:pPr>
              <w:pStyle w:val="4"/>
              <w:tabs>
                <w:tab w:val="left" w:pos="840"/>
              </w:tabs>
              <w:overflowPunct w:val="0"/>
              <w:adjustRightInd w:val="0"/>
              <w:snapToGrid w:val="0"/>
              <w:spacing w:line="260" w:lineRule="exact"/>
              <w:jc w:val="center"/>
              <w:rPr>
                <w:rFonts w:cs="仿宋_GB2312" w:asciiTheme="minorEastAsia" w:hAnsiTheme="minorEastAsia" w:eastAsiaTheme="minorEastAsia"/>
                <w:b/>
                <w:color w:val="000000"/>
                <w:kern w:val="0"/>
                <w:szCs w:val="21"/>
              </w:rPr>
            </w:pPr>
            <w:r>
              <w:rPr>
                <w:rFonts w:hint="eastAsia" w:cs="仿宋_GB2312" w:asciiTheme="minorEastAsia" w:hAnsiTheme="minorEastAsia" w:eastAsiaTheme="minorEastAsia"/>
                <w:b/>
                <w:color w:val="000000"/>
                <w:kern w:val="0"/>
                <w:szCs w:val="21"/>
              </w:rPr>
              <w:t>教育建议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576" w:type="dxa"/>
            <w:noWrap/>
            <w:vAlign w:val="center"/>
          </w:tcPr>
          <w:p>
            <w:pPr>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szCs w:val="21"/>
              </w:rPr>
              <w:t>1.乐学好问</w:t>
            </w:r>
          </w:p>
        </w:tc>
        <w:tc>
          <w:tcPr>
            <w:tcW w:w="3904" w:type="dxa"/>
            <w:noWrap/>
            <w:vAlign w:val="center"/>
          </w:tcPr>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1.在观察、阅读、互动讨论等情境中，能发现问题、提出问题。</w:t>
            </w:r>
          </w:p>
          <w:p>
            <w:pPr>
              <w:overflowPunct w:val="0"/>
              <w:adjustRightInd w:val="0"/>
              <w:snapToGrid w:val="0"/>
              <w:spacing w:line="260" w:lineRule="exact"/>
              <w:ind w:firstLine="420" w:firstLineChars="200"/>
              <w:jc w:val="left"/>
              <w:rPr>
                <w:rFonts w:cs="仿宋_GB2312" w:asciiTheme="minorEastAsia" w:hAnsiTheme="minorEastAsia"/>
                <w:b/>
                <w:bCs/>
                <w:color w:val="000000"/>
                <w:szCs w:val="21"/>
              </w:rPr>
            </w:pPr>
            <w:r>
              <w:rPr>
                <w:rFonts w:hint="eastAsia" w:cs="仿宋_GB2312" w:asciiTheme="minorEastAsia" w:hAnsiTheme="minorEastAsia"/>
                <w:color w:val="000000"/>
                <w:szCs w:val="21"/>
              </w:rPr>
              <w:t>2.有好奇心，能够对不懂的现象进行追问和探究。</w:t>
            </w:r>
          </w:p>
        </w:tc>
        <w:tc>
          <w:tcPr>
            <w:tcW w:w="9111" w:type="dxa"/>
            <w:noWrap/>
            <w:vAlign w:val="center"/>
          </w:tcPr>
          <w:p>
            <w:pPr>
              <w:overflowPunct w:val="0"/>
              <w:adjustRightInd w:val="0"/>
              <w:snapToGrid w:val="0"/>
              <w:spacing w:line="25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儿童天生好奇好问，好奇心、求知欲有助于儿童主动学习。</w:t>
            </w:r>
          </w:p>
          <w:p>
            <w:pPr>
              <w:overflowPunct w:val="0"/>
              <w:adjustRightInd w:val="0"/>
              <w:snapToGrid w:val="0"/>
              <w:spacing w:line="250" w:lineRule="exact"/>
              <w:ind w:firstLine="422" w:firstLineChars="200"/>
              <w:rPr>
                <w:rFonts w:cs="仿宋_GB2312" w:asciiTheme="minorEastAsia" w:hAnsiTheme="minorEastAsia"/>
                <w:color w:val="000000"/>
                <w:szCs w:val="21"/>
              </w:rPr>
            </w:pPr>
            <w:r>
              <w:rPr>
                <w:rFonts w:hint="eastAsia" w:cs="仿宋_GB2312" w:asciiTheme="minorEastAsia" w:hAnsiTheme="minorEastAsia"/>
                <w:b/>
                <w:bCs/>
                <w:color w:val="000000"/>
                <w:szCs w:val="21"/>
              </w:rPr>
              <w:t>1.创设敢问想问的氛围</w:t>
            </w:r>
            <w:r>
              <w:rPr>
                <w:rFonts w:hint="eastAsia" w:cs="仿宋_GB2312" w:asciiTheme="minorEastAsia" w:hAnsiTheme="minorEastAsia"/>
                <w:b/>
                <w:color w:val="000000"/>
                <w:szCs w:val="21"/>
              </w:rPr>
              <w:t>。</w:t>
            </w:r>
            <w:r>
              <w:rPr>
                <w:rFonts w:hint="eastAsia" w:cs="仿宋_GB2312" w:asciiTheme="minorEastAsia" w:hAnsiTheme="minorEastAsia"/>
                <w:bCs/>
                <w:color w:val="000000"/>
                <w:szCs w:val="21"/>
              </w:rPr>
              <w:t>面对学校和课堂的陌生环境，新入学儿童会产生一定的紧张心理。教师应</w:t>
            </w:r>
            <w:r>
              <w:rPr>
                <w:rFonts w:hint="eastAsia" w:cs="仿宋_GB2312" w:asciiTheme="minorEastAsia" w:hAnsiTheme="minorEastAsia"/>
                <w:color w:val="000000"/>
                <w:szCs w:val="21"/>
              </w:rPr>
              <w:t>鼓励儿童主动提问、不懂就问，用开放、包容的态度回应儿童的各种问题。各学科教师都应给儿童充分提问的时间和空间，不急于给出答案。</w:t>
            </w:r>
          </w:p>
          <w:p>
            <w:pPr>
              <w:overflowPunct w:val="0"/>
              <w:adjustRightInd w:val="0"/>
              <w:snapToGrid w:val="0"/>
              <w:spacing w:line="250" w:lineRule="exact"/>
              <w:ind w:firstLine="422" w:firstLineChars="200"/>
              <w:rPr>
                <w:rFonts w:cs="仿宋_GB2312" w:asciiTheme="minorEastAsia" w:hAnsiTheme="minorEastAsia"/>
                <w:szCs w:val="21"/>
              </w:rPr>
            </w:pPr>
            <w:r>
              <w:rPr>
                <w:rFonts w:hint="eastAsia" w:cs="仿宋_GB2312" w:asciiTheme="minorEastAsia" w:hAnsiTheme="minorEastAsia"/>
                <w:b/>
                <w:color w:val="000000"/>
                <w:szCs w:val="21"/>
              </w:rPr>
              <w:t>2.激发儿童的求知欲</w:t>
            </w:r>
            <w:r>
              <w:rPr>
                <w:rFonts w:hint="eastAsia" w:cs="仿宋_GB2312" w:asciiTheme="minorEastAsia" w:hAnsiTheme="minorEastAsia"/>
                <w:b/>
                <w:bCs/>
                <w:color w:val="000000"/>
                <w:szCs w:val="21"/>
              </w:rPr>
              <w:t>。</w:t>
            </w:r>
            <w:r>
              <w:rPr>
                <w:rFonts w:hint="eastAsia" w:cs="仿宋_GB2312" w:asciiTheme="minorEastAsia" w:hAnsiTheme="minorEastAsia"/>
                <w:color w:val="000000"/>
                <w:szCs w:val="21"/>
              </w:rPr>
              <w:t>教师应注意发现儿童在课堂上和生活中有价值的问题，鼓励和支持儿童不断追问，持续深入探究。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1576" w:type="dxa"/>
            <w:noWrap/>
            <w:vAlign w:val="center"/>
          </w:tcPr>
          <w:p>
            <w:pPr>
              <w:widowControl/>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szCs w:val="21"/>
              </w:rPr>
              <w:t>2.学习习惯</w:t>
            </w:r>
          </w:p>
        </w:tc>
        <w:tc>
          <w:tcPr>
            <w:tcW w:w="3904" w:type="dxa"/>
            <w:noWrap/>
            <w:vAlign w:val="center"/>
          </w:tcPr>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1.做事专注，能有意识地调整注意力。</w:t>
            </w:r>
          </w:p>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2.做事有一定的计划性，逐步学会合理安排生活和学习。</w:t>
            </w:r>
          </w:p>
          <w:p>
            <w:pPr>
              <w:widowControl/>
              <w:overflowPunct w:val="0"/>
              <w:adjustRightInd w:val="0"/>
              <w:snapToGrid w:val="0"/>
              <w:spacing w:line="260" w:lineRule="exact"/>
              <w:ind w:firstLine="420" w:firstLineChars="200"/>
              <w:jc w:val="left"/>
              <w:rPr>
                <w:rFonts w:cs="仿宋_GB2312" w:asciiTheme="minorEastAsia" w:hAnsiTheme="minorEastAsia"/>
                <w:b/>
                <w:bCs/>
                <w:color w:val="000000"/>
                <w:szCs w:val="21"/>
              </w:rPr>
            </w:pPr>
            <w:r>
              <w:rPr>
                <w:rFonts w:hint="eastAsia" w:cs="仿宋_GB2312" w:asciiTheme="minorEastAsia" w:hAnsiTheme="minorEastAsia"/>
                <w:color w:val="000000"/>
                <w:szCs w:val="21"/>
              </w:rPr>
              <w:t>3.遇到困难经常积极寻找解决办法。</w:t>
            </w:r>
          </w:p>
        </w:tc>
        <w:tc>
          <w:tcPr>
            <w:tcW w:w="9111" w:type="dxa"/>
            <w:noWrap/>
            <w:vAlign w:val="center"/>
          </w:tcPr>
          <w:p>
            <w:pPr>
              <w:overflowPunct w:val="0"/>
              <w:adjustRightInd w:val="0"/>
              <w:snapToGrid w:val="0"/>
              <w:spacing w:line="25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良好的学习习惯是儿童自主学习的重要基础。入学初期儿童面临新的学习任务，巩固和强化良好的学习习惯比获取知识更重要。</w:t>
            </w:r>
          </w:p>
          <w:p>
            <w:pPr>
              <w:overflowPunct w:val="0"/>
              <w:adjustRightInd w:val="0"/>
              <w:snapToGrid w:val="0"/>
              <w:spacing w:line="250" w:lineRule="exact"/>
              <w:ind w:firstLine="422" w:firstLineChars="200"/>
              <w:rPr>
                <w:rFonts w:cs="仿宋_GB2312" w:asciiTheme="minorEastAsia" w:hAnsiTheme="minorEastAsia"/>
                <w:b/>
                <w:color w:val="000000"/>
                <w:szCs w:val="21"/>
              </w:rPr>
            </w:pPr>
            <w:r>
              <w:rPr>
                <w:rFonts w:hint="eastAsia" w:cs="仿宋_GB2312" w:asciiTheme="minorEastAsia" w:hAnsiTheme="minorEastAsia"/>
                <w:b/>
                <w:color w:val="000000"/>
                <w:szCs w:val="21"/>
              </w:rPr>
              <w:t>1.引导儿童专注做事</w:t>
            </w:r>
            <w:r>
              <w:rPr>
                <w:rFonts w:hint="eastAsia" w:cs="仿宋_GB2312" w:asciiTheme="minorEastAsia" w:hAnsiTheme="minorEastAsia"/>
                <w:b/>
                <w:bCs/>
                <w:color w:val="000000"/>
                <w:szCs w:val="21"/>
              </w:rPr>
              <w:t>。</w:t>
            </w:r>
            <w:r>
              <w:rPr>
                <w:rFonts w:hint="eastAsia" w:cs="仿宋_GB2312" w:asciiTheme="minorEastAsia" w:hAnsiTheme="minorEastAsia"/>
                <w:bCs/>
                <w:color w:val="000000"/>
                <w:szCs w:val="21"/>
              </w:rPr>
              <w:t>通过趣味性、挑战性、合作性的活动或任务，锻炼和培养儿童较长时间集中注意力。</w:t>
            </w:r>
          </w:p>
          <w:p>
            <w:pPr>
              <w:overflowPunct w:val="0"/>
              <w:adjustRightInd w:val="0"/>
              <w:snapToGrid w:val="0"/>
              <w:spacing w:line="250" w:lineRule="exact"/>
              <w:ind w:firstLine="422" w:firstLineChars="200"/>
              <w:rPr>
                <w:rFonts w:cs="仿宋_GB2312" w:asciiTheme="minorEastAsia" w:hAnsiTheme="minorEastAsia"/>
                <w:szCs w:val="21"/>
              </w:rPr>
            </w:pPr>
            <w:r>
              <w:rPr>
                <w:rFonts w:hint="eastAsia" w:cs="仿宋_GB2312" w:asciiTheme="minorEastAsia" w:hAnsiTheme="minorEastAsia"/>
                <w:b/>
                <w:bCs/>
                <w:color w:val="000000"/>
                <w:szCs w:val="21"/>
              </w:rPr>
              <w:t>2.指导儿童学习制订计划并坚持完成。</w:t>
            </w:r>
            <w:r>
              <w:rPr>
                <w:rFonts w:hint="eastAsia" w:cs="仿宋_GB2312" w:asciiTheme="minorEastAsia" w:hAnsiTheme="minorEastAsia"/>
                <w:color w:val="000000"/>
                <w:szCs w:val="21"/>
              </w:rPr>
              <w:t>鼓励儿童用图画、符号、文字等自己喜欢的方式，制订计划表或任务清单，指导和督促儿童按时完成，体会有计划做事的重要性。成人要注意观察儿童完成任务的情况，儿童遇到困难时，不急于干预，鼓励他们自己尝试解决问题；不能独立解决时，引导他们与同学讨论，必要时给予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576" w:type="dxa"/>
            <w:noWrap/>
            <w:vAlign w:val="center"/>
          </w:tcPr>
          <w:p>
            <w:pPr>
              <w:widowControl/>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szCs w:val="21"/>
              </w:rPr>
              <w:t>3.学习兴趣</w:t>
            </w:r>
          </w:p>
        </w:tc>
        <w:tc>
          <w:tcPr>
            <w:tcW w:w="3904" w:type="dxa"/>
            <w:noWrap/>
            <w:vAlign w:val="center"/>
          </w:tcPr>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1.对新知识、新环境感兴趣，积极参加各类活动。</w:t>
            </w:r>
          </w:p>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2.喜欢到图书馆或班级图书角看书，积极参加与阅读有关的活动。</w:t>
            </w:r>
          </w:p>
          <w:p>
            <w:pPr>
              <w:overflowPunct w:val="0"/>
              <w:adjustRightInd w:val="0"/>
              <w:snapToGrid w:val="0"/>
              <w:spacing w:line="26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3.愿意用数学的方法解决生活中的简单问题。</w:t>
            </w:r>
          </w:p>
        </w:tc>
        <w:tc>
          <w:tcPr>
            <w:tcW w:w="9111" w:type="dxa"/>
            <w:vMerge w:val="restart"/>
            <w:noWrap/>
            <w:vAlign w:val="center"/>
          </w:tcPr>
          <w:p>
            <w:pPr>
              <w:widowControl/>
              <w:overflowPunct w:val="0"/>
              <w:adjustRightInd w:val="0"/>
              <w:snapToGrid w:val="0"/>
              <w:spacing w:line="26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学习兴趣是儿童入学后主动学习、积极适应的内在动力。初入学儿童的学习兴趣和能力存在较大的个体差异，教师应尊重和接纳儿童不同的起点。</w:t>
            </w:r>
          </w:p>
          <w:p>
            <w:pPr>
              <w:widowControl/>
              <w:overflowPunct w:val="0"/>
              <w:adjustRightInd w:val="0"/>
              <w:snapToGrid w:val="0"/>
              <w:spacing w:line="26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bCs/>
                <w:color w:val="000000"/>
                <w:szCs w:val="21"/>
              </w:rPr>
              <w:t>1.为儿童提供丰富、可操作的材料。</w:t>
            </w:r>
            <w:r>
              <w:rPr>
                <w:rFonts w:hint="eastAsia" w:cs="仿宋_GB2312" w:asciiTheme="minorEastAsia" w:hAnsiTheme="minorEastAsia"/>
                <w:color w:val="000000"/>
                <w:szCs w:val="21"/>
              </w:rPr>
              <w:t>新入学儿童仍以具体形象思维为主，可借鉴幼儿园准备游戏材料的经验，根据学习需求为儿童提供可直接操作、亲身体验的材料，如：拼图、七巧板、积木、折纸等，吸引儿童主动参与各项活动。</w:t>
            </w:r>
          </w:p>
          <w:p>
            <w:pPr>
              <w:widowControl/>
              <w:overflowPunct w:val="0"/>
              <w:adjustRightInd w:val="0"/>
              <w:snapToGrid w:val="0"/>
              <w:spacing w:line="26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color w:val="000000"/>
                <w:szCs w:val="21"/>
              </w:rPr>
              <w:t>2.创设轻松的听说环境。</w:t>
            </w:r>
            <w:r>
              <w:rPr>
                <w:rFonts w:hint="eastAsia" w:cs="仿宋_GB2312" w:asciiTheme="minorEastAsia" w:hAnsiTheme="minorEastAsia"/>
                <w:bCs/>
                <w:color w:val="000000"/>
                <w:szCs w:val="21"/>
              </w:rPr>
              <w:t>在日常生活和课堂教学中，引导儿童讨论感兴趣的话题，交流有趣的见闻、故事、图画书等，营造儿童敢说想说的氛围，鼓励他们主动参与、积极表达。</w:t>
            </w:r>
          </w:p>
          <w:p>
            <w:pPr>
              <w:widowControl/>
              <w:overflowPunct w:val="0"/>
              <w:adjustRightInd w:val="0"/>
              <w:snapToGrid w:val="0"/>
              <w:spacing w:line="26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color w:val="000000"/>
                <w:szCs w:val="21"/>
              </w:rPr>
              <w:t>3.营造浓厚的阅读氛围。</w:t>
            </w:r>
            <w:r>
              <w:rPr>
                <w:rFonts w:hint="eastAsia" w:cs="仿宋_GB2312" w:asciiTheme="minorEastAsia" w:hAnsiTheme="minorEastAsia"/>
                <w:bCs/>
                <w:color w:val="000000"/>
                <w:szCs w:val="21"/>
              </w:rPr>
              <w:t>学校要为班级提供多种多样的、适合初入学儿童阅读的图画书，在走廊、班级设立图书角供儿童自主取阅，支持儿童广泛阅读、轻松阅读；教师坚持每日为儿童读故事书，定期给儿童推荐好书，指导家长亲子共读，培养儿童热爱阅读的良好习惯。鼓励和支持儿童在生活和阅读中识字。</w:t>
            </w:r>
          </w:p>
          <w:p>
            <w:pPr>
              <w:widowControl/>
              <w:overflowPunct w:val="0"/>
              <w:adjustRightInd w:val="0"/>
              <w:snapToGrid w:val="0"/>
              <w:spacing w:line="260" w:lineRule="exact"/>
              <w:ind w:firstLine="422" w:firstLineChars="200"/>
              <w:rPr>
                <w:rFonts w:cs="仿宋_GB2312" w:asciiTheme="minorEastAsia" w:hAnsiTheme="minorEastAsia"/>
                <w:bCs/>
                <w:color w:val="000000"/>
                <w:szCs w:val="21"/>
              </w:rPr>
            </w:pPr>
            <w:r>
              <w:rPr>
                <w:rFonts w:hint="eastAsia" w:cs="仿宋_GB2312" w:asciiTheme="minorEastAsia" w:hAnsiTheme="minorEastAsia"/>
                <w:b/>
                <w:color w:val="000000"/>
                <w:szCs w:val="21"/>
              </w:rPr>
              <w:t>4.培养良好的书写习惯。</w:t>
            </w:r>
            <w:r>
              <w:rPr>
                <w:rFonts w:hint="eastAsia" w:cs="仿宋_GB2312" w:asciiTheme="minorEastAsia" w:hAnsiTheme="minorEastAsia"/>
                <w:bCs/>
                <w:color w:val="000000"/>
                <w:szCs w:val="21"/>
              </w:rPr>
              <w:t>指导儿童借助田字格把握汉字的笔画和间架结构，掌握正确的运笔方法，保持正确的书写姿势。通过给自己制作小书签、给爸爸妈妈写生日卡等方式，感受写字的意义和乐趣。对控笔能力弱的儿童要给予特别关照，允许他们有一定的适应过程。</w:t>
            </w:r>
          </w:p>
          <w:p>
            <w:pPr>
              <w:pStyle w:val="3"/>
              <w:snapToGrid w:val="0"/>
              <w:spacing w:line="260" w:lineRule="exact"/>
              <w:ind w:firstLine="422" w:firstLineChars="200"/>
              <w:jc w:val="both"/>
              <w:rPr>
                <w:rFonts w:cs="仿宋_GB2312" w:asciiTheme="minorEastAsia" w:hAnsiTheme="minorEastAsia" w:eastAsiaTheme="minorEastAsia"/>
                <w:bCs/>
                <w:color w:val="000000"/>
              </w:rPr>
            </w:pPr>
            <w:r>
              <w:rPr>
                <w:rFonts w:hint="eastAsia" w:cs="仿宋_GB2312" w:asciiTheme="minorEastAsia" w:hAnsiTheme="minorEastAsia" w:eastAsiaTheme="minorEastAsia"/>
                <w:b/>
                <w:color w:val="000000"/>
              </w:rPr>
              <w:t>5.丰富儿童的数学经验。</w:t>
            </w:r>
            <w:r>
              <w:rPr>
                <w:rFonts w:hint="eastAsia" w:cs="仿宋_GB2312" w:asciiTheme="minorEastAsia" w:hAnsiTheme="minorEastAsia" w:eastAsiaTheme="minorEastAsia"/>
              </w:rPr>
              <w:t>提供丰富的数学游戏材料，创设解决实际问题的情景，在日常生活中帮助儿童积累数学经验，如：去超市体验购物、小组活动的统计记录等，帮助儿童在实际操作中积累运用不同策略解决加减运算问题的经验。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576" w:type="dxa"/>
            <w:noWrap/>
            <w:vAlign w:val="center"/>
          </w:tcPr>
          <w:p>
            <w:pPr>
              <w:widowControl/>
              <w:overflowPunct w:val="0"/>
              <w:adjustRightInd w:val="0"/>
              <w:snapToGrid w:val="0"/>
              <w:spacing w:line="260" w:lineRule="exact"/>
              <w:jc w:val="center"/>
              <w:rPr>
                <w:rFonts w:cs="仿宋_GB2312" w:asciiTheme="minorEastAsia" w:hAnsiTheme="minorEastAsia"/>
                <w:szCs w:val="21"/>
              </w:rPr>
            </w:pPr>
            <w:r>
              <w:rPr>
                <w:rFonts w:hint="eastAsia" w:cs="仿宋_GB2312" w:asciiTheme="minorEastAsia" w:hAnsiTheme="minorEastAsia"/>
                <w:b/>
                <w:bCs/>
                <w:color w:val="000000"/>
                <w:szCs w:val="21"/>
              </w:rPr>
              <w:t>4.学习能力</w:t>
            </w:r>
          </w:p>
        </w:tc>
        <w:tc>
          <w:tcPr>
            <w:tcW w:w="3904" w:type="dxa"/>
            <w:noWrap/>
            <w:vAlign w:val="center"/>
          </w:tcPr>
          <w:p>
            <w:pPr>
              <w:overflowPunct w:val="0"/>
              <w:adjustRightInd w:val="0"/>
              <w:snapToGrid w:val="0"/>
              <w:spacing w:line="24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1.在日常生活和课堂教学中能领会同学和老师说话的主要内容，并能积极做出回应。</w:t>
            </w:r>
          </w:p>
          <w:p>
            <w:pPr>
              <w:overflowPunct w:val="0"/>
              <w:adjustRightInd w:val="0"/>
              <w:snapToGrid w:val="0"/>
              <w:spacing w:line="24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2.喜欢阅读，对感兴趣的人物和事件有自己的理解和想法，能随着作品的展开产生相应的情感体验。</w:t>
            </w:r>
          </w:p>
          <w:p>
            <w:pPr>
              <w:overflowPunct w:val="0"/>
              <w:adjustRightInd w:val="0"/>
              <w:snapToGrid w:val="0"/>
              <w:spacing w:line="24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3.能较完整地讲述小故事，能简要讲述自己感兴趣的见闻。</w:t>
            </w:r>
          </w:p>
          <w:p>
            <w:pPr>
              <w:overflowPunct w:val="0"/>
              <w:adjustRightInd w:val="0"/>
              <w:snapToGrid w:val="0"/>
              <w:spacing w:line="240" w:lineRule="exact"/>
              <w:ind w:firstLine="420" w:firstLineChars="200"/>
              <w:rPr>
                <w:rFonts w:cs="仿宋_GB2312" w:asciiTheme="minorEastAsia" w:hAnsiTheme="minorEastAsia"/>
                <w:color w:val="000000"/>
                <w:szCs w:val="21"/>
              </w:rPr>
            </w:pPr>
            <w:r>
              <w:rPr>
                <w:rFonts w:hint="eastAsia" w:cs="仿宋_GB2312" w:asciiTheme="minorEastAsia" w:hAnsiTheme="minorEastAsia"/>
                <w:color w:val="000000"/>
                <w:szCs w:val="21"/>
              </w:rPr>
              <w:t>4.乐于在阅读的语境中识字。学习认识汉字的笔画和间架结构，初步掌握写字的基本笔画、笔顺规则。</w:t>
            </w:r>
          </w:p>
          <w:p>
            <w:pPr>
              <w:widowControl/>
              <w:overflowPunct w:val="0"/>
              <w:adjustRightInd w:val="0"/>
              <w:snapToGrid w:val="0"/>
              <w:spacing w:line="240" w:lineRule="exact"/>
              <w:ind w:firstLine="420" w:firstLineChars="200"/>
              <w:jc w:val="left"/>
              <w:rPr>
                <w:rFonts w:cs="仿宋_GB2312" w:asciiTheme="minorEastAsia" w:hAnsiTheme="minorEastAsia"/>
                <w:color w:val="000000"/>
                <w:szCs w:val="21"/>
              </w:rPr>
            </w:pPr>
            <w:r>
              <w:rPr>
                <w:rFonts w:hint="eastAsia" w:cs="仿宋_GB2312" w:asciiTheme="minorEastAsia" w:hAnsiTheme="minorEastAsia"/>
                <w:color w:val="000000"/>
                <w:szCs w:val="21"/>
              </w:rPr>
              <w:t>5.能在日常生活中发现并提出简单的数学问题，尝试用不同的方法解决。</w:t>
            </w:r>
          </w:p>
        </w:tc>
        <w:tc>
          <w:tcPr>
            <w:tcW w:w="9111" w:type="dxa"/>
            <w:vMerge w:val="continue"/>
            <w:noWrap/>
          </w:tcPr>
          <w:p>
            <w:pPr>
              <w:widowControl/>
              <w:overflowPunct w:val="0"/>
              <w:adjustRightInd w:val="0"/>
              <w:snapToGrid w:val="0"/>
              <w:spacing w:line="260" w:lineRule="exact"/>
              <w:ind w:firstLine="420" w:firstLineChars="200"/>
              <w:rPr>
                <w:rFonts w:cs="仿宋_GB2312" w:asciiTheme="minorEastAsia" w:hAnsiTheme="minorEastAsia"/>
                <w:szCs w:val="21"/>
              </w:rPr>
            </w:pPr>
          </w:p>
        </w:tc>
      </w:tr>
    </w:tbl>
    <w:p>
      <w:pPr>
        <w:pStyle w:val="2"/>
        <w:ind w:firstLine="0" w:firstLineChars="0"/>
        <w:sectPr>
          <w:pgSz w:w="16838" w:h="11906" w:orient="landscape"/>
          <w:pgMar w:top="1134" w:right="1134" w:bottom="1134" w:left="1134" w:header="851" w:footer="992" w:gutter="0"/>
          <w:pgNumType w:fmt="numberInDash"/>
          <w:cols w:space="425" w:num="1"/>
          <w:docGrid w:linePitch="312" w:charSpace="0"/>
        </w:sectPr>
      </w:pPr>
      <w:bookmarkStart w:id="1" w:name="_GoBack"/>
      <w:bookmarkEnd w:id="1"/>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518103"/>
      <w:docPartObj>
        <w:docPartGallery w:val="autotext"/>
      </w:docPartObj>
    </w:sdtPr>
    <w:sdtContent>
      <w:p>
        <w:pPr>
          <w:pStyle w:val="5"/>
          <w:jc w:val="right"/>
        </w:pPr>
        <w:r>
          <w:rPr>
            <w:rFonts w:asciiTheme="minorEastAsia" w:hAnsiTheme="minorEastAsia"/>
            <w:sz w:val="24"/>
            <w:szCs w:val="24"/>
          </w:rPr>
          <w:fldChar w:fldCharType="begin"/>
        </w:r>
        <w:r>
          <w:rPr>
            <w:rFonts w:asciiTheme="minorEastAsia" w:hAnsiTheme="minorEastAsia"/>
            <w:sz w:val="24"/>
            <w:szCs w:val="24"/>
          </w:rPr>
          <w:instrText xml:space="preserve"> PAGE   \* MERGEFORMAT </w:instrText>
        </w:r>
        <w:r>
          <w:rPr>
            <w:rFonts w:asciiTheme="minorEastAsia" w:hAnsiTheme="minorEastAsia"/>
            <w:sz w:val="24"/>
            <w:szCs w:val="24"/>
          </w:rPr>
          <w:fldChar w:fldCharType="separate"/>
        </w:r>
        <w:r>
          <w:rPr>
            <w:rFonts w:asciiTheme="minorEastAsia" w:hAnsiTheme="minorEastAsia"/>
            <w:sz w:val="24"/>
            <w:szCs w:val="24"/>
            <w:lang w:val="zh-CN"/>
          </w:rPr>
          <w:t>-</w:t>
        </w:r>
        <w:r>
          <w:rPr>
            <w:rFonts w:asciiTheme="minorEastAsia" w:hAnsiTheme="minorEastAsia"/>
            <w:sz w:val="24"/>
            <w:szCs w:val="24"/>
          </w:rPr>
          <w:t xml:space="preserve"> 1 -</w:t>
        </w:r>
        <w:r>
          <w:rPr>
            <w:rFonts w:asciiTheme="minorEastAsia" w:hAnsiTheme="minorEastAsia"/>
            <w:sz w:val="24"/>
            <w:szCs w:val="24"/>
          </w:rPr>
          <w:fldChar w:fldCharType="end"/>
        </w:r>
      </w:p>
    </w:sdtContent>
  </w:sdt>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518104"/>
      <w:docPartObj>
        <w:docPartGallery w:val="autotext"/>
      </w:docPartObj>
    </w:sdtPr>
    <w:sdtContent>
      <w:p>
        <w:pPr>
          <w:pStyle w:val="5"/>
        </w:pPr>
        <w:r>
          <w:rPr>
            <w:rFonts w:asciiTheme="minorEastAsia" w:hAnsiTheme="minorEastAsia"/>
            <w:sz w:val="24"/>
            <w:szCs w:val="24"/>
          </w:rPr>
          <w:fldChar w:fldCharType="begin"/>
        </w:r>
        <w:r>
          <w:rPr>
            <w:rFonts w:asciiTheme="minorEastAsia" w:hAnsiTheme="minorEastAsia"/>
            <w:sz w:val="24"/>
            <w:szCs w:val="24"/>
          </w:rPr>
          <w:instrText xml:space="preserve"> PAGE   \* MERGEFORMAT </w:instrText>
        </w:r>
        <w:r>
          <w:rPr>
            <w:rFonts w:asciiTheme="minorEastAsia" w:hAnsiTheme="minorEastAsia"/>
            <w:sz w:val="24"/>
            <w:szCs w:val="24"/>
          </w:rPr>
          <w:fldChar w:fldCharType="separate"/>
        </w:r>
        <w:r>
          <w:rPr>
            <w:rFonts w:asciiTheme="minorEastAsia" w:hAnsiTheme="minorEastAsia"/>
            <w:sz w:val="24"/>
            <w:szCs w:val="24"/>
            <w:lang w:val="zh-CN"/>
          </w:rPr>
          <w:t>-</w:t>
        </w:r>
        <w:r>
          <w:rPr>
            <w:rFonts w:asciiTheme="minorEastAsia" w:hAnsiTheme="minorEastAsia"/>
            <w:sz w:val="24"/>
            <w:szCs w:val="24"/>
          </w:rPr>
          <w:t xml:space="preserve"> 2 -</w:t>
        </w:r>
        <w:r>
          <w:rPr>
            <w:rFonts w:asciiTheme="minorEastAsia" w:hAnsiTheme="minorEastAsia"/>
            <w:sz w:val="24"/>
            <w:szCs w:val="24"/>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C050AC"/>
    <w:rsid w:val="4AC050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autoSpaceDE w:val="0"/>
      <w:autoSpaceDN w:val="0"/>
      <w:adjustRightInd w:val="0"/>
      <w:spacing w:line="600" w:lineRule="exact"/>
      <w:ind w:firstLine="720" w:firstLineChars="200"/>
      <w:outlineLvl w:val="1"/>
    </w:pPr>
    <w:rPr>
      <w:rFonts w:ascii="Courier New" w:hAnsi="Courier New" w:eastAsia="楷体_GB2312"/>
      <w:b/>
      <w:color w:val="000000"/>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rPr>
      <w:rFonts w:ascii="Times New Roman" w:hAnsi="Times New Roman" w:eastAsia="宋体" w:cs="Times New Roman"/>
      <w:szCs w:val="21"/>
    </w:rPr>
  </w:style>
  <w:style w:type="paragraph" w:styleId="4">
    <w:name w:val="Body Text"/>
    <w:basedOn w:val="1"/>
    <w:qFormat/>
    <w:uiPriority w:val="0"/>
    <w:pPr>
      <w:jc w:val="left"/>
    </w:pPr>
    <w:rPr>
      <w:rFonts w:ascii="Times New Roman" w:hAnsi="Times New Roman" w:eastAsia="宋体" w:cs="Times New Roman"/>
      <w:color w:val="000080"/>
      <w:szCs w:val="20"/>
    </w:rPr>
  </w:style>
  <w:style w:type="paragraph" w:styleId="5">
    <w:name w:val="footer"/>
    <w:basedOn w:val="1"/>
    <w:uiPriority w:val="99"/>
    <w:pPr>
      <w:tabs>
        <w:tab w:val="center" w:pos="4153"/>
        <w:tab w:val="right" w:pos="8306"/>
      </w:tabs>
      <w:snapToGrid w:val="0"/>
      <w:jc w:val="left"/>
    </w:pPr>
    <w:rPr>
      <w:sz w:val="18"/>
      <w:szCs w:val="18"/>
    </w:rPr>
  </w:style>
  <w:style w:type="paragraph" w:styleId="6">
    <w:name w:val="Normal (Web)"/>
    <w:basedOn w:val="1"/>
    <w:unhideWhenUsed/>
    <w:qFormat/>
    <w:uiPriority w:val="0"/>
    <w:pPr>
      <w:widowControl/>
      <w:spacing w:before="100" w:beforeAutospacing="1" w:after="100" w:afterAutospacing="1"/>
      <w:jc w:val="left"/>
    </w:pPr>
    <w:rPr>
      <w:rFonts w:ascii="宋体" w:hAnsi="宋体" w:eastAsia="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2021-06-17T08:52:00Z</dcterms:created>
  <dc:creator>Administrator</dc:creator>
  <cp:lastModifiedBy>Administrator</cp:lastModifiedBy>
  <dcterms:modified xsi:type="dcterms:W3CDTF">2021-06-17T08:52:48Z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