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附件</w:t>
      </w:r>
      <w:bookmarkStart w:id="0" w:name="_GoBack"/>
      <w:bookmarkEnd w:id="0"/>
    </w:p>
    <w:p>
      <w:pPr>
        <w:pStyle w:val="3"/>
        <w:jc w:val="center"/>
        <w:rPr>
          <w:rFonts w:hint="eastAsia" w:ascii="黑体" w:hAnsi="黑体" w:eastAsia="黑体" w:cs="黑体"/>
          <w:sz w:val="44"/>
          <w:szCs w:val="44"/>
          <w:lang w:val="en-US" w:eastAsia="zh-CN"/>
        </w:rPr>
      </w:pPr>
      <w:r>
        <w:rPr>
          <w:rFonts w:hint="eastAsia" w:ascii="黑体" w:hAnsi="黑体" w:eastAsia="黑体" w:cs="黑体"/>
          <w:b w:val="0"/>
          <w:bCs w:val="0"/>
          <w:sz w:val="44"/>
          <w:szCs w:val="44"/>
          <w:lang w:val="en-US" w:eastAsia="zh-CN"/>
        </w:rPr>
        <w:t>蒲城县教育系统干部作风能力提升年活动专项考核指标体系</w:t>
      </w:r>
    </w:p>
    <w:tbl>
      <w:tblPr>
        <w:tblStyle w:val="6"/>
        <w:tblW w:w="15312"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5970"/>
        <w:gridCol w:w="4545"/>
        <w:gridCol w:w="148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57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考核指标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default"/>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（100分）</w:t>
            </w:r>
          </w:p>
        </w:tc>
        <w:tc>
          <w:tcPr>
            <w:tcW w:w="5970"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考核内容</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分解考核要点</w:t>
            </w:r>
          </w:p>
        </w:tc>
        <w:tc>
          <w:tcPr>
            <w:tcW w:w="148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责任单位</w:t>
            </w:r>
          </w:p>
        </w:tc>
        <w:tc>
          <w:tcPr>
            <w:tcW w:w="1737"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trPr>
        <w:tc>
          <w:tcPr>
            <w:tcW w:w="157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1加强政治建设，锤炼党性修养</w:t>
            </w:r>
          </w:p>
          <w:p>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w:t>
            </w:r>
            <w:r>
              <w:rPr>
                <w:rFonts w:hint="eastAsia" w:ascii="宋体" w:hAnsi="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lang w:val="en-US" w:eastAsia="zh-CN"/>
                <w14:textFill>
                  <w14:solidFill>
                    <w14:schemeClr w14:val="tx1"/>
                  </w14:solidFill>
                </w14:textFill>
              </w:rPr>
              <w:t>分）</w:t>
            </w:r>
          </w:p>
          <w:p>
            <w:pPr>
              <w:jc w:val="both"/>
              <w:rPr>
                <w:rFonts w:hint="eastAsia" w:ascii="宋体" w:hAnsi="宋体" w:eastAsia="宋体" w:cs="宋体"/>
                <w:color w:val="000000" w:themeColor="text1"/>
                <w:sz w:val="28"/>
                <w:szCs w:val="28"/>
                <w:lang w:val="en-US" w:eastAsia="zh-CN"/>
                <w14:textFill>
                  <w14:solidFill>
                    <w14:schemeClr w14:val="tx1"/>
                  </w14:solidFill>
                </w14:textFill>
              </w:rPr>
            </w:pPr>
          </w:p>
        </w:tc>
        <w:tc>
          <w:tcPr>
            <w:tcW w:w="5970"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坚定维护党中央权威和集中统一领导，教育引导广大干部、教职员工不断提高政治判断力、政治领悟力、政治执行力，时刻心怀“国之大者”，在向党中央和省委市委县委对标对表中把稳政治方向，切实把坚定捍卫“两个确立”、坚决做到“两个维护”落实到实际行动上。严格执行省委、市委、县委贯彻落实习近平总书记重要指示批示工作机制，坚持台账化管理、清单化运行，拧紧传达学习、研究部署、推进落实、监督检查、报告情况、“回头看”全流程工作链条，形成工作闭环。严明政治纪律和政治规矩，深刻汲取秦岭违建事件教训，及时发现、着力解决“七个有之”问题。推进政治监督具体化、精准化、常态化，围绕完整准确全面贯彻新发展理念、加快构建新发展格局、着力推动高质量发展等重大战略部署，以及中省市县因时因势作出的决策部署,加强监督检查，确保执行不偏向、不变通、不走样。</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1.深入学习贯彻《中共中央政治局关于加强和维护党中央集中统一领导的若干规定》精神，严格参照执行《省委常委会坚决维护以习近平同志为核心的党中央权威和集中统一领导规则》和市委</w:t>
            </w:r>
            <w:r>
              <w:rPr>
                <w:rFonts w:hint="eastAsia" w:ascii="仿宋_GB2312" w:hAnsi="仿宋_GB2312" w:eastAsia="仿宋_GB2312" w:cs="仿宋_GB2312"/>
                <w:b w:val="0"/>
                <w:bCs w:val="0"/>
                <w:color w:val="auto"/>
                <w:sz w:val="21"/>
                <w:szCs w:val="21"/>
                <w:vertAlign w:val="baseline"/>
                <w:lang w:val="en-US" w:eastAsia="zh-CN"/>
              </w:rPr>
              <w:t>、县委有关</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要求，认真学习宣传贯彻党的二十大精神和习近平总书记历次来陕考察重要讲话重要指示，教育引导广大干部、教职员工不断提高政治判断力、政治领悟力、政治执行力，始终牢记“国之大者</w:t>
            </w:r>
            <w: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，在向党中央对标对表中把稳政治方向，把坚定拥护“两个确立”、坚决做到“两个维护”落实到实际行动中、体现到工作效果上。</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党委办、监察室</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加强政治建设，锤炼党性修养</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w:t>
            </w:r>
            <w:r>
              <w:rPr>
                <w:rFonts w:hint="eastAsia"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lang w:val="en-US" w:eastAsia="zh-CN"/>
                <w14:textFill>
                  <w14:solidFill>
                    <w14:schemeClr w14:val="tx1"/>
                  </w14:solidFill>
                </w14:textFill>
              </w:rPr>
              <w:t>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坚定维护党中央权威和集中统一领导，教育引导广大干部、教职员工不断提高政治判断力、政治领悟力、政治执行力，时刻心怀“国之大者”，在向党中央和省委市委县委对标对表中把稳政治方向，切实把坚定捍卫“两个确立”、坚决做到“两个维护”落实到实际行动上。严格执行省委、市委、县委贯彻落实习近平总书记重要指示批示工作机制，坚持台账化管理、清单化运行，拧紧传达学习、研究部署、推进落实、监督检查、报告情况、“回头看”全流程工作链条，形成工作闭环。严明政治纪律和政治规矩，深刻汲取秦岭违建事件教训，及时发现、着力解决“七个有之”问题。推进政治监督具体化、精准化、常态化，围绕完整准确全面贯彻新发展理念、加快构建新发展格局、着力推动高质量发展等重大战略部署，以及中省市县因时因势作出的决策部署,加强监督检查，确保执行不偏向、不变通、不走样。</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2.严格执行省委、市委、县委贯彻落实习近平总书记重要指示批示《工作机制》，把学习贯彻习近平总书记重要指示批示作为</w:t>
            </w:r>
            <w:r>
              <w:rPr>
                <w:rFonts w:hint="eastAsia" w:ascii="仿宋_GB2312" w:hAnsi="仿宋_GB2312" w:eastAsia="仿宋_GB2312" w:cs="仿宋_GB2312"/>
                <w:b w:val="0"/>
                <w:bCs w:val="0"/>
                <w:color w:val="000000" w:themeColor="text1"/>
                <w:spacing w:val="14"/>
                <w:sz w:val="21"/>
                <w:szCs w:val="21"/>
                <w:lang w:eastAsia="zh-CN"/>
                <w14:textFill>
                  <w14:solidFill>
                    <w14:schemeClr w14:val="tx1"/>
                  </w14:solidFill>
                </w14:textFill>
              </w:rPr>
              <w:t>支部会议、党员大会</w:t>
            </w:r>
            <w:r>
              <w:rPr>
                <w:rFonts w:hint="eastAsia" w:ascii="仿宋_GB2312" w:hAnsi="仿宋_GB2312" w:eastAsia="仿宋_GB2312" w:cs="仿宋_GB2312"/>
                <w:b w:val="0"/>
                <w:bCs w:val="0"/>
                <w:color w:val="000000" w:themeColor="text1"/>
                <w:spacing w:val="14"/>
                <w:sz w:val="21"/>
                <w:szCs w:val="21"/>
                <w14:textFill>
                  <w14:solidFill>
                    <w14:schemeClr w14:val="tx1"/>
                  </w14:solidFill>
                </w14:textFill>
              </w:rPr>
              <w:t>学习的核心内容</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，实行台账化管理、清单化运行，强化抓落实、“回头看”工作闭环，推动习近平总书记重要指示批示落实见效。</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党委办、监察室</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3.严明政治纪律和政治规矩，全面落实重大事项请示报告制度，严格按照时限要求报送相关工作情况报告，重大问题及时向局党组请示。</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4.推进政治监督具体化、精准化、常态化，围绕党中央关于完整准确全面贯彻新发展理念、加快构建新发展格局、着力推动高质量发展等重大战略部署和省委有关要求，结合县委开展“三个年”活动，加强监督检查，确保执行不偏向、不变通、不走样。</w:t>
            </w:r>
            <w:r>
              <w:rPr>
                <w:rFonts w:hint="eastAsia" w:ascii="仿宋_GB2312" w:hAnsi="仿宋_GB2312" w:eastAsia="仿宋_GB2312" w:cs="仿宋_GB2312"/>
                <w:b/>
                <w:bCs/>
                <w:color w:val="auto"/>
                <w:sz w:val="21"/>
                <w:szCs w:val="21"/>
                <w:vertAlign w:val="baseline"/>
                <w:lang w:val="en-US" w:eastAsia="zh-CN"/>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2筑牢思想基础，坚定信仰信念</w:t>
            </w:r>
          </w:p>
          <w:p>
            <w:pP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（9分）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全面加强党的思想建设，组织实施党的创新理论学习教育计划，教育引导党员干部、教职员工持续学懂弄通做实习近平新时代中国特色社会主义思想，全面准确把握“六个必须坚持”的世界观和方法论，坚持和运用好贯穿其中的立场观点方法。坚持把学习贯彻习近平总书记最新重要讲话重要指示作为局党组会议的首要议题和党组理论学习中心组、“三会一课”集中学习的核心内容，定期重温总书记来陕考察重要讲话重要指示，第一时间跟进，不断对标对表，确保各项工作始终沿着总书记指引的方向前进。将学习贯彻党的二十大精神作为各类培训班次的第一课、必修课,深入开展党的二十大精神覆盖集中轮训，扎实开展“学习二十大、教育在行动”等活动，分期分批、分级分类组织开展领导干部专题研讨班、普通党员专题学习培训，领导干部“上讲台”等活动，引导广大党员、教职员工把对党忠诚体现到谋思路、定政策、干工作的具体行动上。</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1.抓好习近平新时代中国特色社会主义思想教育培训，深入开展学习贯彻习近平总书记在听取省委和省政府工作汇报时的重要讲话教育培训。</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党委办</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2.深入开展党的二十大精神全覆盖集中轮训。</w:t>
            </w:r>
            <w:r>
              <w:rPr>
                <w:rFonts w:hint="eastAsia" w:ascii="仿宋_GB2312" w:hAnsi="仿宋_GB2312" w:eastAsia="仿宋_GB2312" w:cs="仿宋_GB2312"/>
                <w:b/>
                <w:bCs/>
                <w:color w:val="auto"/>
                <w:sz w:val="21"/>
                <w:szCs w:val="21"/>
                <w:vertAlign w:val="baseline"/>
                <w:lang w:val="en-US" w:eastAsia="zh-CN"/>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3.扎实开展对党忠诚教育和党性教育，办好“党的二十大精神专题学习班”。</w:t>
            </w:r>
            <w:r>
              <w:rPr>
                <w:rFonts w:hint="eastAsia" w:ascii="仿宋_GB2312" w:hAnsi="仿宋_GB2312" w:eastAsia="仿宋_GB2312" w:cs="仿宋_GB2312"/>
                <w:b w:val="0"/>
                <w:bCs w:val="0"/>
                <w:color w:val="000000" w:themeColor="text1"/>
                <w:spacing w:val="14"/>
                <w:sz w:val="21"/>
                <w:szCs w:val="21"/>
                <w14:textFill>
                  <w14:solidFill>
                    <w14:schemeClr w14:val="tx1"/>
                  </w14:solidFill>
                </w14:textFill>
              </w:rPr>
              <w:t>常态化长效化开展党史学习教育。</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3提升效能水平，服务中心大局</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（9分）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坚持“请进来、走出去”，邀请有关专家、名校长来蒲传经送宝，分批次选派党组织书记、校（园）长参加省、市组织的各类培训，每季度召开一次党建工作例会，全面提升党员干部的“七种能力”。用活用好“学习强国”、渭南“互联网+党建”云平台、“蒲城网络党校”等学习平台，丰富学习途径，增强学习成效。聚焦渭北教育中心建设，立足教育工作特点，突出专业水平提升，深入推进“三名+” 建设工作，大力实施“三名+”发展共同体，严格按照《“名校+”教育联合体考核暂行办法》《“名校长+”发展共同体考核暂行办法》《“名师+”研修共同体考核暂行办法》等有关文件规定，强化过程管理、加强日常考核。分批次选派领导干部、教职员工赴江苏句容、西安电子科技大学基础教育集团学习提升。持续推行教学研培一体化工作模式和“1236”骨干教师培训体系，通过案例教学、现场教学、学科赛讲等多种方式，有针对性地提升领导干部、教职员工的理论知识和业务能力。</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1.加强教师专业化能力培训。</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（5分）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党委办、教师发展中心</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各基层单位</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575" w:type="dxa"/>
            <w:vMerge w:val="continue"/>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2.邀请省内外知名专家、名师骨干进行授课，</w:t>
            </w:r>
            <w:r>
              <w:rPr>
                <w:rFonts w:hint="eastAsia" w:ascii="仿宋_GB2312" w:hAnsi="仿宋_GB2312" w:eastAsia="仿宋_GB2312" w:cs="仿宋_GB2312"/>
                <w:b w:val="0"/>
                <w:bCs w:val="0"/>
                <w:color w:val="000000" w:themeColor="text1"/>
                <w:spacing w:val="14"/>
                <w:sz w:val="21"/>
                <w:szCs w:val="21"/>
                <w:lang w:val="en-US" w:eastAsia="zh-CN"/>
                <w14:textFill>
                  <w14:solidFill>
                    <w14:schemeClr w14:val="tx1"/>
                  </w14:solidFill>
                </w14:textFill>
              </w:rPr>
              <w:t>选派领导干部、骨干教师、优秀年轻教师外出交流学习，</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让教师开阔视野、增长才干。</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（4分）</w:t>
            </w:r>
          </w:p>
        </w:tc>
        <w:tc>
          <w:tcPr>
            <w:tcW w:w="1485" w:type="dxa"/>
            <w:vMerge w:val="continue"/>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tcBorders>
              <w:bottom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4注重实际实效，树牢实干导向</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（12分）</w:t>
            </w:r>
          </w:p>
        </w:tc>
        <w:tc>
          <w:tcPr>
            <w:tcW w:w="5970"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锚定教育高质量发展首要任务，大兴求真务实之风，发扬改革创新精神，树立“靠实干实绩说话”的鲜明导向，大兴求真务实、真抓实干之风，认真落实《蒲城县教育系统领导干部任用考核管理暂行办法》，大力选拔抓教育有本领、谋工作有实招、抓落实有成效的干部，对不担当、不作为、乱作为的坚决予以调整。发挥考核“指挥棒”作用，加大对项目建设、教育教学、队伍建设等考核力度。持续推行领导干部“双带头”、一线教师“双培养”机制，认真落实“三个区分开来”，从严执行干部履职风险防范和信访举报失实澄清“两个办法”，严查诬告陷害行为，切实为担当者担当、为负责者负责。坚持以考促干、以考促效，强化考核结果分析运用，将其作为激励干部选拔任用、评先奖优、问责追责的重要依据，持续激发干部干事创业的积极性、主动性和创造性，助推全县教育事业高质量发展。</w:t>
            </w:r>
          </w:p>
        </w:tc>
        <w:tc>
          <w:tcPr>
            <w:tcW w:w="454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firstLine="386" w:firstLineChars="200"/>
              <w:jc w:val="both"/>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1.将“三个年”等重点任务推进情况纳入年度目标责任考核，研究制定具体工作方案，做好任务的细化分解，明确责任单位、责任人及完成时限。</w:t>
            </w:r>
            <w:r>
              <w:rPr>
                <w:rFonts w:hint="eastAsia" w:ascii="仿宋_GB2312" w:hAnsi="仿宋_GB2312" w:eastAsia="仿宋_GB2312" w:cs="仿宋_GB2312"/>
                <w:b/>
                <w:bCs/>
                <w:color w:val="auto"/>
                <w:sz w:val="21"/>
                <w:szCs w:val="21"/>
                <w:vertAlign w:val="baseline"/>
                <w:lang w:val="en-US" w:eastAsia="zh-CN"/>
              </w:rPr>
              <w:t>(2分）</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党委办</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575" w:type="dxa"/>
            <w:vMerge w:val="continue"/>
            <w:tcBorders>
              <w:top w:val="single" w:color="auto" w:sz="4" w:space="0"/>
              <w:lef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firstLine="386" w:firstLineChars="200"/>
              <w:jc w:val="both"/>
              <w:textAlignment w:val="auto"/>
              <w:outlineLvl w:val="0"/>
              <w:rPr>
                <w:rFonts w:hint="eastAsia" w:ascii="仿宋_GB2312" w:hAnsi="仿宋_GB2312" w:eastAsia="仿宋_GB2312" w:cs="仿宋_GB2312"/>
                <w:b w:val="0"/>
                <w:bCs w:val="0"/>
                <w:color w:val="auto"/>
                <w:kern w:val="44"/>
                <w:sz w:val="21"/>
                <w:szCs w:val="21"/>
                <w:vertAlign w:val="baseline"/>
                <w:lang w:val="en-US" w:eastAsia="zh-CN" w:bidi="ar"/>
              </w:rPr>
            </w:pPr>
            <w:r>
              <w:rPr>
                <w:rFonts w:hint="eastAsia" w:ascii="仿宋_GB2312" w:hAnsi="仿宋_GB2312" w:eastAsia="仿宋_GB2312" w:cs="仿宋_GB2312"/>
                <w:b w:val="0"/>
                <w:bCs w:val="0"/>
                <w:color w:val="auto"/>
                <w:sz w:val="21"/>
                <w:szCs w:val="21"/>
                <w:vertAlign w:val="baseline"/>
                <w:lang w:val="en-US" w:eastAsia="zh-CN"/>
              </w:rPr>
              <w:t>2.扎实推进“三个年”等重点任务，做实平时考核，定期总结报送完成情况。</w:t>
            </w:r>
            <w:r>
              <w:rPr>
                <w:rFonts w:hint="eastAsia" w:ascii="仿宋_GB2312" w:hAnsi="仿宋_GB2312" w:eastAsia="仿宋_GB2312" w:cs="仿宋_GB2312"/>
                <w:b/>
                <w:bCs/>
                <w:color w:val="auto"/>
                <w:sz w:val="21"/>
                <w:szCs w:val="21"/>
                <w:vertAlign w:val="baseline"/>
                <w:lang w:val="en-US" w:eastAsia="zh-CN"/>
              </w:rPr>
              <w:t>(3分）</w:t>
            </w:r>
          </w:p>
        </w:tc>
        <w:tc>
          <w:tcPr>
            <w:tcW w:w="1485" w:type="dxa"/>
            <w:vMerge w:val="continue"/>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tcBorders>
              <w:top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75" w:type="dxa"/>
            <w:vMerge w:val="continue"/>
            <w:tcBorders>
              <w:lef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firstLine="386" w:firstLineChars="200"/>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3.持续推行领导干部“双带头”、一线教师“双培养”机制，认真落实“三个区分开来”，从严执行干部履职风险防范和信访举报失实澄清“两个办法”，严查诬告陷害行为，切实为担当者担当、为负责者负责。</w:t>
            </w:r>
            <w:r>
              <w:rPr>
                <w:rFonts w:hint="eastAsia" w:ascii="仿宋_GB2312" w:hAnsi="仿宋_GB2312" w:eastAsia="仿宋_GB2312" w:cs="仿宋_GB2312"/>
                <w:b/>
                <w:bCs/>
                <w:color w:val="auto"/>
                <w:sz w:val="21"/>
                <w:szCs w:val="21"/>
                <w:vertAlign w:val="baseline"/>
                <w:lang w:val="en-US" w:eastAsia="zh-CN"/>
              </w:rPr>
              <w:t>(2分）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tcBorders>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575" w:type="dxa"/>
            <w:vMerge w:val="continue"/>
            <w:tcBorders>
              <w:lef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firstLine="386" w:firstLineChars="200"/>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4.认真落实《蒲城县教育系统领导干部任用考核管理暂行办法》，做好调整不适宜担任现职干部有关工作。</w:t>
            </w:r>
            <w:r>
              <w:rPr>
                <w:rFonts w:hint="eastAsia" w:ascii="仿宋_GB2312" w:hAnsi="仿宋_GB2312" w:eastAsia="仿宋_GB2312" w:cs="仿宋_GB2312"/>
                <w:b/>
                <w:bCs/>
                <w:color w:val="auto"/>
                <w:sz w:val="21"/>
                <w:szCs w:val="21"/>
                <w:vertAlign w:val="baseline"/>
                <w:lang w:val="en-US" w:eastAsia="zh-CN"/>
              </w:rPr>
              <w:t>(2分）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tcBorders>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75" w:type="dxa"/>
            <w:vMerge w:val="continue"/>
            <w:tcBorders>
              <w:lef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firstLine="386" w:firstLineChars="200"/>
              <w:jc w:val="both"/>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5.坚持以考促干、以考促效，强化考核结果分析运用，将其作为激励干部选拔任用、评先奖优、问责追责的重要依据，持续激发干部干事创业的积极性、主动性和创造性，助推全县教育事业高质量发展。</w:t>
            </w:r>
            <w:r>
              <w:rPr>
                <w:rFonts w:hint="eastAsia" w:ascii="仿宋_GB2312" w:hAnsi="仿宋_GB2312" w:eastAsia="仿宋_GB2312" w:cs="仿宋_GB2312"/>
                <w:b/>
                <w:bCs/>
                <w:color w:val="auto"/>
                <w:sz w:val="21"/>
                <w:szCs w:val="21"/>
                <w:vertAlign w:val="baseline"/>
                <w:lang w:val="en-US" w:eastAsia="zh-CN"/>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tcBorders>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5坚持从严治党，强化监督教育</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（1</w:t>
            </w:r>
            <w:r>
              <w:rPr>
                <w:rFonts w:hint="eastAsia" w:cs="宋体"/>
                <w:b/>
                <w:bCs/>
                <w:color w:val="000000" w:themeColor="text1"/>
                <w:sz w:val="28"/>
                <w:szCs w:val="28"/>
                <w:vertAlign w:val="baseline"/>
                <w:lang w:val="en-US" w:eastAsia="zh-CN"/>
                <w14:textFill>
                  <w14:solidFill>
                    <w14:schemeClr w14:val="tx1"/>
                  </w14:solidFill>
                </w14:textFill>
              </w:rPr>
              <w:t>5</w:t>
            </w: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认真贯彻执行《党委(党组)落实全面从严治党主体责任规定》《关于加强对“一把手”和领导班子监督的意见》等党内法规，常态化开展基层党组织书记向党组扩大会议述责述廉工作，加大对干部履职用权监督，一刻不停推动全面从严治党向纵深推进。严格执行个人有关事项报告制度，建立健全规范领导干部配偶、子女及其配偶经商办企业行为常态化管理机制，严密防范廉政风险。强化干部日常监督管理，综合考虑考核、研判等情况，依纪依规作出处理。扎实开展“学党章、悟思想、强党性、善作为”主题纪律教育,做实做细教育行业类警示教育，用好廉政教育基地、警示教育片、忏悔录等资源，探索实行领导干部任前集体观看警示教育片制度，进一步筑牢党员干部拒腐防变的思想防线。全面推进清廉学校建设，坚定不移将清廉学校建设融入学校发展各方面全过程，以“清”育美德，用“廉”润心田，使得清廉学校形成特色、清廉文化深入人心、清廉理念浸润师生，着力营造清明政风、清净校风、清正教风的良好教育生态和发展环境。</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认真贯彻执行《党委（党组）落实全面从严治党主体责任规定》《关于加强对“一把手”和领导班子监督的意见》等党内法规，深入学习习近平总书记关于全面从严治党的重要论述，结合实际贯彻落实党中央、省委、市委和县委关于全面从严治党的新部署新要求。</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监察室</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2.常态化开展基层党组织书记向党组扩大会议述责述廉工作，加大对干部履职用权监督，一刻不停推动全面从严治党向纵深推进。</w:t>
            </w:r>
            <w:r>
              <w:rPr>
                <w:rFonts w:hint="eastAsia" w:ascii="仿宋_GB2312" w:hAnsi="仿宋_GB2312" w:eastAsia="仿宋_GB2312" w:cs="仿宋_GB2312"/>
                <w:b/>
                <w:bCs/>
                <w:color w:val="auto"/>
                <w:sz w:val="21"/>
                <w:szCs w:val="21"/>
                <w:vertAlign w:val="baseline"/>
                <w:lang w:val="en-US" w:eastAsia="zh-CN"/>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坚持从严治党，强化监督教育</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r>
              <w:rPr>
                <w:rFonts w:hint="eastAsia" w:cs="宋体"/>
                <w:color w:val="000000" w:themeColor="text1"/>
                <w:sz w:val="28"/>
                <w:szCs w:val="28"/>
                <w:vertAlign w:val="baseline"/>
                <w:lang w:val="en-US" w:eastAsia="zh-CN"/>
                <w14:textFill>
                  <w14:solidFill>
                    <w14:schemeClr w14:val="tx1"/>
                  </w14:solidFill>
                </w14:textFill>
              </w:rPr>
              <w:t>5</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认真贯彻执行《党委(党组)落实全面从严治党主体责任规定》《关于加强对“一把手”和领导班子监督的意见》等党内法规，常态化开展基层党组织书记向党组扩大会议述责述廉工作，加大对干部履职用权监督，一刻不停推动全面从严治党向纵深推进。严格执行个人有关事项报告制度，建立健全规范领导干部配偶、子女及其配偶经商办企业行为常态化管理机制，严密防范廉政风险。强化干部日常监督管理，综合考虑考核、研判等情况，依纪依规作出处理。扎实开展“学党章、悟思想、强党性、善作为”主题纪律教育,做实做细教育行业类警示教育，用好廉政教育基地、警示教育片、忏悔录等资源，探索实行领导干部任前集体观看警示教育片制度，进一步筑牢党员干部拒腐防变的思想防线。全面推进清廉学校建设，坚定不移将清廉学校建设融入学校发展各方面全过程，以“清”育美德，用“廉”润心田，使得清廉学校形成特色、清廉文化深入人心、清廉理念浸润师生，着力营造清明政风、清净校风、清正教风的良好教育生态和发展环境。</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3.严格执行个人有关事项报告制度，建立健全规范领导干部配偶、子女及其配偶经商办企业行为常态化管理机制。</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监察室</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auto"/>
                <w:sz w:val="21"/>
                <w:szCs w:val="21"/>
                <w:vertAlign w:val="baseline"/>
                <w:lang w:val="en-US" w:eastAsia="zh-CN"/>
              </w:rPr>
              <w:t>4.精准审慎开展问责，既防止问责无力，又防止问责简单泛化。常态化开展被问责和受处分干部跟踪“回访</w:t>
            </w:r>
            <w:r>
              <w:rPr>
                <w:rFonts w:hint="default" w:ascii="仿宋_GB2312" w:hAnsi="仿宋_GB2312" w:eastAsia="仿宋_GB2312" w:cs="仿宋_GB2312"/>
                <w:b w:val="0"/>
                <w:bCs w:val="0"/>
                <w:color w:val="auto"/>
                <w:sz w:val="21"/>
                <w:szCs w:val="21"/>
                <w:vertAlign w:val="baseline"/>
                <w:lang w:val="en-US" w:eastAsia="zh-CN"/>
              </w:rPr>
              <w:t>”</w:t>
            </w:r>
            <w:r>
              <w:rPr>
                <w:rFonts w:hint="eastAsia" w:ascii="仿宋_GB2312" w:hAnsi="仿宋_GB2312" w:eastAsia="仿宋_GB2312" w:cs="仿宋_GB2312"/>
                <w:b w:val="0"/>
                <w:bCs w:val="0"/>
                <w:color w:val="auto"/>
                <w:sz w:val="21"/>
                <w:szCs w:val="21"/>
                <w:vertAlign w:val="baseline"/>
                <w:lang w:val="en-US" w:eastAsia="zh-CN"/>
              </w:rPr>
              <w:t>，全面了解影响期间干部表现情况，深入细致做好思想政治工作。</w:t>
            </w:r>
            <w:r>
              <w:rPr>
                <w:rFonts w:hint="eastAsia" w:ascii="仿宋_GB2312" w:hAnsi="仿宋_GB2312" w:eastAsia="仿宋_GB2312" w:cs="仿宋_GB2312"/>
                <w:b/>
                <w:bCs/>
                <w:color w:val="auto"/>
                <w:sz w:val="21"/>
                <w:szCs w:val="21"/>
                <w:vertAlign w:val="baseline"/>
                <w:lang w:val="en-US" w:eastAsia="zh-CN"/>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全面推进清廉学校建设，坚定不移将清廉学校建设融入学校发展各方面全过程，以“清”育美德，用“廉”润心田，使得清廉学校形成特色、清廉文化深入人心、清廉理念浸润师生，着力营造清明政风、清净校风、清正教风的良好教育生态和发展环境</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6纠治“四风”顽疾，涵养政治</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生</w:t>
            </w:r>
            <w:r>
              <w:rPr>
                <w:rFonts w:hint="eastAsia"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态</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r>
              <w:rPr>
                <w:rFonts w:hint="eastAsia" w:cs="宋体"/>
                <w:color w:val="000000" w:themeColor="text1"/>
                <w:sz w:val="28"/>
                <w:szCs w:val="28"/>
                <w:vertAlign w:val="baseline"/>
                <w:lang w:val="en-US" w:eastAsia="zh-CN"/>
                <w14:textFill>
                  <w14:solidFill>
                    <w14:schemeClr w14:val="tx1"/>
                  </w14:solidFill>
                </w14:textFill>
              </w:rPr>
              <w:t>5</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牢记总书记“打铁必须自身硬”的教诲，坚持反“四风”、正作风、树新风。锲而不舍落实中央八项规定及其实施细则精神，坚决破除特权思想和特权行为，严肃整治享乐主义、奢靡之风，紧盯反复性顽固性问题，严查违规公款吃喝、违规发放津补贴、“舌尖上的浪费”等行为；紧盯改头换面问题，严查“不吃公款吃老板”“不吃本级吃下级”、变着法子“吃空函”等行为；紧盯隐蔽隐性问题，严查在职教师有偿补课、强制学生购买教辅材料、体罚或变相体罚学生。重点纠治形式主义、官僚主义，紧盯贯彻党中央重大决策部署不担当、不用力问题，纠治空喊口号、只表态不落实行为;紧盯对政策举措和工作部署片面理解、机械执行、野蛮操作问题，纠治简单化、“一刀切”、层层加码行为；紧盯玩忽职守不作为等问题，坚决纠治麻痹松懈、推诿扯皮、敷衍塞责、懒政怠政和不肯干也不敢干、卷起袖子在一边看的“躺平式”行为。坚持一切工作从实际出发，结合实际情况确定工作思路和具体措施，紧盯任性用权乱作为问题，纠治不尊重规律、不尊重客观实际和群众需求随意决策、盲目决策、违规决策行为;紧盯权力观异化、政绩观扭曲、事业观偏差等问题，坚决纠治“堆盆景”、搞“形象工程”等行为。严格按照教育局印发的《关于进一步规范办文办会、入校检查和深入一线开展调研工作的意见》，持续为基层“松绑”减负，从严控制发文数量，严禁多头、层层要求基层报材料，提倡少开会、开短会、开管用的会，统筹规范督查检查，避免随意性、临时性安排。强化惩治高压态势，严肃查处群众反映强烈、政治问题和经济问题交织的腐败案件，对“四风”隐形变异问题露头就打、绝不姑息。</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1.深化落实中央八项规定精神，驰而不息纠“四风</w:t>
            </w:r>
            <w: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树新风，切实加强对本单位作风建设的组织领导。</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监察室、办公室</w:t>
            </w:r>
          </w:p>
          <w:p>
            <w:pPr>
              <w:keepNext w:val="0"/>
              <w:keepLines w:val="0"/>
              <w:pageBreakBefore w:val="0"/>
              <w:widowControl w:val="0"/>
              <w:kinsoku/>
              <w:wordWrap/>
              <w:overflowPunct/>
              <w:topLinePunct w:val="0"/>
              <w:autoSpaceDE/>
              <w:autoSpaceDN/>
              <w:bidi w:val="0"/>
              <w:spacing w:line="360" w:lineRule="exact"/>
              <w:textAlignment w:val="auto"/>
              <w:rPr>
                <w:rFonts w:hint="default"/>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2.紧盯重要节点，聚焦违规公款吃喝、违规发放津贴补贴、违规收送礼品礼金及其隐形变异问题强化监督检查，严查典型案例，强化警示震慑。</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3.结合本单位实际，聚焦习近平总书记重要指示批示、党中央重大决策部署落实加强监督检查，严肃查处空喊口号、只表态不落实，“一刀切</w:t>
            </w:r>
            <w: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、层层加码、权力观异化、政绩观扭曲等形式主义官僚主义问题。</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纠治“四风”顽疾，涵养政治生态（1</w:t>
            </w:r>
            <w:r>
              <w:rPr>
                <w:rFonts w:hint="eastAsia" w:cs="宋体"/>
                <w:color w:val="000000" w:themeColor="text1"/>
                <w:sz w:val="28"/>
                <w:szCs w:val="28"/>
                <w:vertAlign w:val="baseline"/>
                <w:lang w:val="en-US" w:eastAsia="zh-CN"/>
                <w14:textFill>
                  <w14:solidFill>
                    <w14:schemeClr w14:val="tx1"/>
                  </w14:solidFill>
                </w14:textFill>
              </w:rPr>
              <w:t>5</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牢记总书记“打铁必须自身硬”的教诲，坚持反“四风”、正作风、树新风。锲而不舍落实中央八项规定及其实施细则精神，坚决破除特权思想和特权行为，严肃整治享乐主义、奢靡之风，紧盯反复性顽固性问题，严查违规公款吃喝、违规发放津补贴、“舌尖上的浪费”等行为；紧盯改头换面问题，严查“不吃公款吃老板”“不吃本级吃下级”、变着法子“吃空函”等行为；紧盯隐蔽隐性问题，严查在职教师有偿补课、强制学生购买教辅材料、体罚或变相体罚学生。重点纠治形式主义、官僚主义，紧盯贯彻党中央重大决策部署不担当、不用力问题，纠治空喊口号、只表态不落实行为;紧盯对政策举措和工作部署片面理解、机械执行、野蛮操作问题，纠治简单化、“一刀切”、层层加码行为；紧盯玩忽职守不作为等问题，坚决纠治麻痹松懈、推诿扯皮、敷衍塞责、懒政怠政和不肯干也不敢干、卷起袖子在一边看的“躺平式”行为。坚持一切工作从实际出发，结合实际情况确定工作思路和具体措施，紧盯任性用权乱作为问题，纠治不尊重规律、不尊重客观实际和群众需求随意决策、盲目决策、违规决策行为;紧盯权力观异化、政绩观扭曲、事业观偏差等问题，坚决纠治“堆盆景”、搞“形象工程”等行为。严格按照教育局印发的《关于进一步规范办文办会、入校检查和深入一线开展调研工作的意见》，持续为基层“松绑”减负，从严控制发文数量，严禁多头、层层要求基层报材料，提倡少开会、开短会、开管用的会，统筹规范督查检查，避免随意性、临时性安排。强化惩治高压态势，严肃查处群众反映强烈、政治问题和经济问题交织的腐败案件，对“四风”隐形变异问题露头就打、绝不姑息。</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切实为基层减负，从严控制发文数量，严格落实年度会议计划管理和审批备案制度，精简办文办会。严禁以白头文件、便签便函、工作提示等代替正式文件，严禁层层追加任务指标、层层压缩完成时限、层层签署责任状。统筹开展调查研究，避免扎堆调研等加重基层负担的行为。</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监察室、办公室</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5.落实县委安排部署，推动树立和践行正确政绩观，加强对统计造假和“形象工程”、“政绩工程”、“半拉子工程”以及基层不良现象问题的专项整治。</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7紧扣群众关切，办好民生实事</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（15分）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坚持以人民为中心的发展思想，扑下身子、沉到一线，听真话、察真情，把群众的事当作自己的事，把为民实事具体化、项目化，用心用情用力办好民生实事。聚焦群众关切，深入开展教育领域问题专项治理，持续推进群众反映强烈突出问题专项整治，严肃查处跨学区招生、择校热、高价生等违规违纪问题，切实解决优质教育资源分配不均衡等矛盾，持续优化学区划分和“名师+”等机制，着力推进义务教育优质均衡创建工作。巩固“双减”成果，着力解决校外培训机构隐形变异学科类培训问题，坚决杜绝隐形变异违规培训死灰复燃。深入开展中小学师德师风突出问题专项整治，高效处理群众反映教师有偿补课、强制学生购买教辅资料、违规收受礼品礼金等问题。扎实开展教育乱收费专项治理，全面整治教育收费政策落实不力、借教育信息化乱收费、巧立名目乱收费、借校企合作与培训乱收费、继续教育乱收费等问题。坚持把信访接待下基层、现场办公下基层、调查研究下基层、宣传党的方针政策下基层等“四下基层”作为化解矛盾、促进稳定的重要渠道，作为落实工作、为民办事的有力抓手，作为固本强基、锤炼干部的有效手段，走好新时代群众路线，多做雪中送炭、急人之困的工作，少做锦上添花、花上垒花的虚功，让群众切实感受到教育系统作风转变带来的新气象。</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1.认真落实主题教育要求，深入学习贯彻全县“三个年</w:t>
            </w:r>
            <w: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活动动员部署会、《深入开展群众身边腐败和作风问题专项整治工作方案》等相关文件要求，制定工作方案，强化专项整治，加大案件查办，广泛宣传教育，营造良好氛围。</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（2分）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监察室、基一股、教师发展中心、督导室、“双减”专班、人事股、内审股、办公室</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jc w:val="both"/>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各基层单位</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2.深入开展教育领域问题专项治理，开展“政绩工程</w:t>
            </w:r>
            <w: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和统计造假专项治理，建立问题台账，切实整改。</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(7分）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3.加强对专项整治工作的调度指导，强化措施，夯实责任，确保专项整治有力有序有效开展。</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(2分）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4.畅通信访举报渠道，建立问题线索台账，严肃查处各类侵害群众利益背后的作风、腐败和责任问题。选取典型案件通报曝光，强化警示震慑。</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(2分）</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7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5970"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5.坚持标本兼治，深入开展以案促改，建立健全制度机制，堵塞漏洞，提升治理能力和水平。</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(2分</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p>
        </w:tc>
        <w:tc>
          <w:tcPr>
            <w:tcW w:w="1485"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37" w:type="dxa"/>
            <w:vMerge w:val="continue"/>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575"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cs="宋体"/>
                <w:b/>
                <w:bCs/>
                <w:color w:val="000000" w:themeColor="text1"/>
                <w:spacing w:val="14"/>
                <w:sz w:val="28"/>
                <w:szCs w:val="28"/>
                <w:lang w:val="en-US" w:eastAsia="zh-CN"/>
                <w14:textFill>
                  <w14:solidFill>
                    <w14:schemeClr w14:val="tx1"/>
                  </w14:solidFill>
                </w14:textFill>
              </w:rPr>
              <w:t>8</w:t>
            </w:r>
            <w:r>
              <w:rPr>
                <w:rFonts w:hint="eastAsia" w:ascii="宋体" w:hAnsi="宋体" w:eastAsia="宋体" w:cs="宋体"/>
                <w:b/>
                <w:bCs/>
                <w:color w:val="000000" w:themeColor="text1"/>
                <w:spacing w:val="14"/>
                <w:sz w:val="28"/>
                <w:szCs w:val="28"/>
                <w:lang w:val="en-US" w:eastAsia="zh-CN"/>
                <w14:textFill>
                  <w14:solidFill>
                    <w14:schemeClr w14:val="tx1"/>
                  </w14:solidFill>
                </w14:textFill>
              </w:rPr>
              <w:t>突出问题导向，推动常态长效（</w:t>
            </w:r>
            <w:r>
              <w:rPr>
                <w:rFonts w:hint="eastAsia" w:cs="宋体"/>
                <w:b/>
                <w:bCs/>
                <w:color w:val="000000" w:themeColor="text1"/>
                <w:spacing w:val="14"/>
                <w:sz w:val="28"/>
                <w:szCs w:val="28"/>
                <w:lang w:val="en-US" w:eastAsia="zh-CN"/>
                <w14:textFill>
                  <w14:solidFill>
                    <w14:schemeClr w14:val="tx1"/>
                  </w14:solidFill>
                </w14:textFill>
              </w:rPr>
              <w:t>13</w:t>
            </w:r>
            <w:r>
              <w:rPr>
                <w:rFonts w:hint="eastAsia" w:ascii="宋体" w:hAnsi="宋体" w:eastAsia="宋体" w:cs="宋体"/>
                <w:b/>
                <w:bCs/>
                <w:color w:val="000000" w:themeColor="text1"/>
                <w:spacing w:val="14"/>
                <w:sz w:val="28"/>
                <w:szCs w:val="28"/>
                <w:lang w:val="en-US" w:eastAsia="zh-CN"/>
                <w14:textFill>
                  <w14:solidFill>
                    <w14:schemeClr w14:val="tx1"/>
                  </w14:solidFill>
                </w14:textFill>
              </w:rPr>
              <w:t>分）</w:t>
            </w:r>
          </w:p>
        </w:tc>
        <w:tc>
          <w:tcPr>
            <w:tcW w:w="5970"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以教育系统“严、实、细”作风建设活动为抓手，对照作风不严、不实、不细三个方面存在的30项具体问题，通过扎实开展“我对教育有话说”意见建议征集，分层分级“全覆盖”谈心谈话，开展“针对作风问题、我该怎么办”交流研讨，全面深入查摆自身问题，逐单位逐人列出作风问题清单。围绕“严、实、细”主题，局党组班子成员高质量召开民主生活会，各基层党组织班子成员高质量召开组织生活会，突出把自己摆进去、把职责摆进去、把工作摆进去，开展批评和自我批评，认真开展党性分析、深挖问题根源，确保不走形式、取得实效。扎实开展“规范执法、优质服务”评议活动，深化拓展股组室、学科组、年级组评议，组织对中层干部进行日常办事评议，对评为优秀等次的进行表彰，对排名靠后作出相应处理。各基层单位每季度开展一次中层干部和重点岗位干部作风能力测评，每季度召开一次座谈会，及时反馈问题，跟进监督整改。把专项治理作为改进作风、系统施治的有力抓手，各牵头股室结合实际，细化分解任务，扎实开展违反中央八项规定精神问题专项治理，机关效能问题专项治理，教育领域问题专项治理，“吃空饷”问题专项治理，基层“微腐败”问题专项治理，坚持不划阶段、不设环节，时间服从质量、边学边查边改，落实推动相关工作。注重总结教育系统近年来作风建设方面的经验做法，把工作中形成的好经验、好做法用制度形式运用好、坚持好。要强化制度执行力，用严明的制度、严格的执行、严密的监督，正作风、提能力、抓落实，推动形成能管长远、能落地、见实效的长效机制。</w:t>
            </w: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对照作风不严、不实、不细三个方面存在的30项具体问题，分层分级“全覆盖”谈心谈话，开展“针对作风问题、我该怎么办”交流研讨，全面深入查摆自身问题，逐单位逐人列出作风问题清单。围绕“严、实、细”主题，高质量组织召开民主生活会、组织生活会，开展批评和自我批评。</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牵头股室：</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监察室、党委办、办公室、人事股</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各基层党组织</w:t>
            </w:r>
          </w:p>
        </w:tc>
        <w:tc>
          <w:tcPr>
            <w:tcW w:w="1737" w:type="dxa"/>
            <w:vMerge w:val="restart"/>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575"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c>
          <w:tcPr>
            <w:tcW w:w="5970"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2.各单位每季度开展评议，对中层干部和重点岗位干部作风能力进行测评，推动以评促改。</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c>
          <w:tcPr>
            <w:tcW w:w="1737"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575"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c>
          <w:tcPr>
            <w:tcW w:w="5970"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3.各牵头股室结合各自实际细化分接任务，扎实开展违反中央八项规定精神、机关效能问题、教育领域问题专项治理、重点民生领域问题、“吃空饷”问题、基层“微腐败”问题等。</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（4分）</w:t>
            </w:r>
          </w:p>
        </w:tc>
        <w:tc>
          <w:tcPr>
            <w:tcW w:w="1485"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c>
          <w:tcPr>
            <w:tcW w:w="1737"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575"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c>
          <w:tcPr>
            <w:tcW w:w="5970"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1"/>
                <w:szCs w:val="21"/>
                <w:vertAlign w:val="baseline"/>
                <w:lang w:val="en-US" w:eastAsia="zh-CN"/>
                <w14:textFill>
                  <w14:solidFill>
                    <w14:schemeClr w14:val="tx1"/>
                  </w14:solidFill>
                </w14:textFill>
              </w:rPr>
            </w:pPr>
          </w:p>
        </w:tc>
        <w:tc>
          <w:tcPr>
            <w:tcW w:w="454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386" w:firstLineChars="200"/>
              <w:jc w:val="both"/>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4.做好先进典型选树和反面典型曝光等情况，让党员干部得到警示。坚持每月统计干部作风能力问题，抓好整改，推动形成能管长远、能落地、见实效的长效机制。</w:t>
            </w: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（3分）</w:t>
            </w:r>
          </w:p>
        </w:tc>
        <w:tc>
          <w:tcPr>
            <w:tcW w:w="1485"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c>
          <w:tcPr>
            <w:tcW w:w="1737" w:type="dxa"/>
            <w:vMerge w:val="continue"/>
            <w:vAlign w:val="top"/>
          </w:tcPr>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sectPr>
      <w:pgSz w:w="16838" w:h="11906" w:orient="landscape"/>
      <w:pgMar w:top="1701" w:right="1701" w:bottom="1417" w:left="1417" w:header="851" w:footer="992" w:gutter="0"/>
      <w:pgBorders>
        <w:top w:val="none" w:sz="0" w:space="0"/>
        <w:left w:val="none" w:sz="0" w:space="0"/>
        <w:bottom w:val="none" w:sz="0" w:space="0"/>
        <w:right w:val="none" w:sz="0" w:space="0"/>
      </w:pgBorders>
      <w:pgNumType w:fmt="numberInDash"/>
      <w:cols w:space="0" w:num="1"/>
      <w:rtlGutter w:val="0"/>
      <w:docGrid w:type="linesAndChars" w:linePitch="57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DAxOWU2YjczZGQ4OTZmYzk3OTE1MTQ2YTYyOGYifQ=="/>
  </w:docVars>
  <w:rsids>
    <w:rsidRoot w:val="7E916EAE"/>
    <w:rsid w:val="7E91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4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2023-09-04T08:22:00Z</dcterms:created>
  <dc:creator>逐 梦 之 影</dc:creator>
  <cp:lastModifiedBy>逐 梦 之 影</cp:lastModifiedBy>
  <dcterms:modified xsi:type="dcterms:W3CDTF">2023-09-04T08:23:22Z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534CA129DE294FDBAFBE8657E9879F04_11</vt:lpwstr>
  </property>
</Properties>
</file>